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AF1C5" w14:textId="08449A08" w:rsidR="001903C4" w:rsidRPr="00977630" w:rsidRDefault="00FF3BB7" w:rsidP="00723524">
      <w:pPr>
        <w:spacing w:after="0" w:line="276" w:lineRule="auto"/>
        <w:outlineLvl w:val="0"/>
        <w:rPr>
          <w:rFonts w:ascii="Arial" w:hAnsi="Arial" w:cs="Arial"/>
          <w:color w:val="000000" w:themeColor="text1"/>
          <w:sz w:val="18"/>
          <w:szCs w:val="18"/>
          <w:u w:val="single"/>
        </w:rPr>
      </w:pPr>
      <w:r>
        <w:rPr>
          <w:rFonts w:ascii="Arial" w:hAnsi="Arial" w:cs="Arial"/>
          <w:color w:val="000000" w:themeColor="text1"/>
          <w:sz w:val="18"/>
          <w:szCs w:val="18"/>
          <w:u w:val="single"/>
        </w:rPr>
        <w:t>Kameratechnik und Sensorik</w:t>
      </w:r>
    </w:p>
    <w:p w14:paraId="4035303A" w14:textId="744A9B4A" w:rsidR="00723524" w:rsidRPr="00977630" w:rsidRDefault="00723524" w:rsidP="00FF3BB7">
      <w:pPr>
        <w:spacing w:after="0" w:line="276" w:lineRule="auto"/>
        <w:outlineLvl w:val="0"/>
        <w:rPr>
          <w:rFonts w:ascii="Arial" w:hAnsi="Arial" w:cs="Arial"/>
          <w:b/>
          <w:color w:val="000000" w:themeColor="text1"/>
          <w:sz w:val="18"/>
          <w:szCs w:val="18"/>
        </w:rPr>
      </w:pPr>
    </w:p>
    <w:p w14:paraId="3D9623B8" w14:textId="1B16AA9F" w:rsidR="00FF3BB7" w:rsidRDefault="00FB3C5F" w:rsidP="008B30B0">
      <w:pPr>
        <w:spacing w:after="0" w:line="276" w:lineRule="auto"/>
        <w:rPr>
          <w:rFonts w:ascii="Arial" w:hAnsi="Arial" w:cs="Arial"/>
          <w:b/>
          <w:bCs/>
          <w:color w:val="000000" w:themeColor="text1"/>
          <w:sz w:val="18"/>
          <w:szCs w:val="18"/>
        </w:rPr>
      </w:pPr>
      <w:r w:rsidRPr="00FF3BB7">
        <w:rPr>
          <w:rFonts w:ascii="Arial" w:hAnsi="Arial" w:cs="Arial"/>
          <w:b/>
          <w:bCs/>
          <w:color w:val="000000" w:themeColor="text1"/>
          <w:sz w:val="18"/>
          <w:szCs w:val="18"/>
        </w:rPr>
        <w:t xml:space="preserve">Individuelle Lösungen, einheitliche Betreuung: </w:t>
      </w:r>
      <w:r w:rsidR="00FF3BB7">
        <w:rPr>
          <w:rFonts w:ascii="Arial" w:hAnsi="Arial" w:cs="Arial"/>
          <w:b/>
          <w:bCs/>
          <w:color w:val="000000" w:themeColor="text1"/>
          <w:sz w:val="18"/>
          <w:szCs w:val="18"/>
        </w:rPr>
        <w:t>Der neue Balluff-Geschäftsbereich</w:t>
      </w:r>
    </w:p>
    <w:p w14:paraId="4AB04A10" w14:textId="77777777" w:rsidR="00FF3BB7" w:rsidRDefault="00FF3BB7" w:rsidP="008B30B0">
      <w:pPr>
        <w:spacing w:after="0" w:line="276" w:lineRule="auto"/>
        <w:rPr>
          <w:rFonts w:ascii="Arial" w:hAnsi="Arial" w:cs="Arial"/>
          <w:b/>
          <w:bCs/>
          <w:color w:val="000000" w:themeColor="text1"/>
          <w:sz w:val="18"/>
          <w:szCs w:val="18"/>
        </w:rPr>
      </w:pPr>
    </w:p>
    <w:p w14:paraId="69F8BE7E" w14:textId="17DD6786" w:rsidR="008C68A5" w:rsidRPr="006A6C68" w:rsidRDefault="00FB3C5F" w:rsidP="008B30B0">
      <w:pPr>
        <w:spacing w:after="0" w:line="276" w:lineRule="auto"/>
        <w:rPr>
          <w:rFonts w:ascii="Arial" w:hAnsi="Arial" w:cs="Arial"/>
          <w:b/>
          <w:bCs/>
          <w:color w:val="000000" w:themeColor="text1"/>
          <w:sz w:val="18"/>
          <w:szCs w:val="18"/>
        </w:rPr>
      </w:pPr>
      <w:r w:rsidRPr="00FF3BB7">
        <w:rPr>
          <w:rFonts w:ascii="Arial" w:hAnsi="Arial" w:cs="Arial"/>
          <w:b/>
          <w:bCs/>
          <w:color w:val="000000" w:themeColor="text1"/>
          <w:sz w:val="18"/>
          <w:szCs w:val="18"/>
        </w:rPr>
        <w:t xml:space="preserve">Mit </w:t>
      </w:r>
      <w:r w:rsidR="00C31848" w:rsidRPr="006A6C68">
        <w:rPr>
          <w:rFonts w:ascii="Arial" w:hAnsi="Arial" w:cs="Arial"/>
          <w:b/>
          <w:bCs/>
          <w:color w:val="000000" w:themeColor="text1"/>
          <w:sz w:val="18"/>
          <w:szCs w:val="18"/>
        </w:rPr>
        <w:t>Custom</w:t>
      </w:r>
      <w:r w:rsidRPr="006A6C68">
        <w:rPr>
          <w:rFonts w:ascii="Arial" w:hAnsi="Arial" w:cs="Arial"/>
          <w:b/>
          <w:bCs/>
          <w:color w:val="000000" w:themeColor="text1"/>
          <w:sz w:val="18"/>
          <w:szCs w:val="18"/>
        </w:rPr>
        <w:t xml:space="preserve"> Design &amp; Engineering (CDE) baut der Sensor- und Automatisierungsspezialist Balluff seit vergangenem Jahr sein Angebotsspektrum im Bereich Kameratechnik und Sensorik weiter aus. </w:t>
      </w:r>
      <w:r w:rsidR="00226869" w:rsidRPr="006A6C68">
        <w:rPr>
          <w:rFonts w:ascii="Arial" w:hAnsi="Arial" w:cs="Arial"/>
          <w:b/>
          <w:bCs/>
          <w:color w:val="000000" w:themeColor="text1"/>
          <w:sz w:val="18"/>
          <w:szCs w:val="18"/>
        </w:rPr>
        <w:t xml:space="preserve">Im Fokus: Noch flexibler auf spezifische Ansprüche und Herausforderungen der Kunden eingehen. </w:t>
      </w:r>
    </w:p>
    <w:p w14:paraId="4B7296FC" w14:textId="77777777" w:rsidR="008C68A5" w:rsidRPr="006A6C68" w:rsidRDefault="008C68A5" w:rsidP="008B30B0">
      <w:pPr>
        <w:spacing w:after="0" w:line="276" w:lineRule="auto"/>
        <w:rPr>
          <w:rFonts w:ascii="Arial" w:hAnsi="Arial" w:cs="Arial"/>
          <w:color w:val="000000" w:themeColor="text1"/>
          <w:sz w:val="18"/>
          <w:szCs w:val="18"/>
        </w:rPr>
      </w:pPr>
    </w:p>
    <w:p w14:paraId="62D15D77" w14:textId="1300C6C5" w:rsidR="00E3241D" w:rsidRPr="006A6C68" w:rsidRDefault="00F228C4" w:rsidP="008B30B0">
      <w:pPr>
        <w:spacing w:after="0" w:line="276" w:lineRule="auto"/>
        <w:rPr>
          <w:rFonts w:ascii="Arial" w:hAnsi="Arial" w:cs="Arial"/>
          <w:color w:val="000000" w:themeColor="text1"/>
          <w:sz w:val="18"/>
          <w:szCs w:val="18"/>
        </w:rPr>
      </w:pPr>
      <w:r w:rsidRPr="006A6C68">
        <w:rPr>
          <w:rFonts w:ascii="Arial" w:hAnsi="Arial" w:cs="Arial"/>
          <w:color w:val="000000" w:themeColor="text1"/>
          <w:sz w:val="18"/>
          <w:szCs w:val="18"/>
        </w:rPr>
        <w:t xml:space="preserve">Vor allem in der Kamera- und Sensortechnik gibt es immer wieder individuelle Anforderungen hinsichtlich Bauform, Schnittstellen oder weiterer Spezifikationen. </w:t>
      </w:r>
      <w:r w:rsidR="00226869" w:rsidRPr="006A6C68">
        <w:rPr>
          <w:rFonts w:ascii="Arial" w:hAnsi="Arial" w:cs="Arial"/>
          <w:color w:val="000000" w:themeColor="text1"/>
          <w:sz w:val="18"/>
          <w:szCs w:val="18"/>
        </w:rPr>
        <w:t>„Den Service, über das Standard-Portfolio hinaus auf Sonderwünsche einzugehen, bietet Balluff schon immer“, sagt</w:t>
      </w:r>
      <w:r w:rsidRPr="006A6C68">
        <w:rPr>
          <w:rFonts w:ascii="Arial" w:hAnsi="Arial" w:cs="Arial"/>
          <w:color w:val="000000" w:themeColor="text1"/>
          <w:sz w:val="18"/>
          <w:szCs w:val="18"/>
        </w:rPr>
        <w:t xml:space="preserve"> </w:t>
      </w:r>
      <w:r w:rsidRPr="006A6C68">
        <w:rPr>
          <w:rStyle w:val="cf01"/>
          <w:rFonts w:ascii="Arial" w:hAnsi="Arial" w:cs="Arial"/>
        </w:rPr>
        <w:t>Ralf Grasmann, Vice President Custom Design &amp; Engineering</w:t>
      </w:r>
      <w:r w:rsidR="00226869" w:rsidRPr="006A6C68">
        <w:rPr>
          <w:rFonts w:ascii="Arial" w:hAnsi="Arial" w:cs="Arial"/>
          <w:color w:val="000000" w:themeColor="text1"/>
          <w:sz w:val="18"/>
          <w:szCs w:val="18"/>
        </w:rPr>
        <w:t xml:space="preserve"> </w:t>
      </w:r>
      <w:r w:rsidR="00546E39" w:rsidRPr="006A6C68">
        <w:rPr>
          <w:rFonts w:ascii="Arial" w:hAnsi="Arial" w:cs="Arial"/>
          <w:color w:val="000000" w:themeColor="text1"/>
          <w:sz w:val="18"/>
          <w:szCs w:val="18"/>
        </w:rPr>
        <w:t>bei Balluff</w:t>
      </w:r>
      <w:r w:rsidR="00226869" w:rsidRPr="006A6C68">
        <w:rPr>
          <w:rFonts w:ascii="Arial" w:hAnsi="Arial" w:cs="Arial"/>
          <w:color w:val="000000" w:themeColor="text1"/>
          <w:sz w:val="18"/>
          <w:szCs w:val="18"/>
        </w:rPr>
        <w:t xml:space="preserve">, „bisher waren die Zuständigkeiten aber über mehrere Produktgruppen und Bereiche bei Balluff aufgeteilt.“ </w:t>
      </w:r>
    </w:p>
    <w:p w14:paraId="12F445C5" w14:textId="77777777" w:rsidR="00E3241D" w:rsidRPr="006A6C68" w:rsidRDefault="00E3241D" w:rsidP="008B30B0">
      <w:pPr>
        <w:spacing w:after="0" w:line="276" w:lineRule="auto"/>
        <w:rPr>
          <w:rFonts w:ascii="Arial" w:hAnsi="Arial" w:cs="Arial"/>
          <w:color w:val="000000" w:themeColor="text1"/>
          <w:sz w:val="18"/>
          <w:szCs w:val="18"/>
        </w:rPr>
      </w:pPr>
    </w:p>
    <w:p w14:paraId="0488DE0D" w14:textId="09D56E55" w:rsidR="00546E39" w:rsidRPr="006A6C68" w:rsidRDefault="00226869" w:rsidP="0045098B">
      <w:pPr>
        <w:spacing w:after="0" w:line="276" w:lineRule="auto"/>
        <w:rPr>
          <w:rFonts w:ascii="Arial" w:hAnsi="Arial" w:cs="Arial"/>
          <w:color w:val="000000" w:themeColor="text1"/>
          <w:sz w:val="18"/>
          <w:szCs w:val="18"/>
        </w:rPr>
      </w:pPr>
      <w:r w:rsidRPr="006A6C68">
        <w:rPr>
          <w:rFonts w:ascii="Arial" w:hAnsi="Arial" w:cs="Arial"/>
          <w:color w:val="000000" w:themeColor="text1"/>
          <w:sz w:val="18"/>
          <w:szCs w:val="18"/>
        </w:rPr>
        <w:t>CDE biete</w:t>
      </w:r>
      <w:r w:rsidR="00C44106" w:rsidRPr="006A6C68">
        <w:rPr>
          <w:rFonts w:ascii="Arial" w:hAnsi="Arial" w:cs="Arial"/>
          <w:color w:val="000000" w:themeColor="text1"/>
          <w:sz w:val="18"/>
          <w:szCs w:val="18"/>
        </w:rPr>
        <w:t>t</w:t>
      </w:r>
      <w:r w:rsidRPr="006A6C68">
        <w:rPr>
          <w:rFonts w:ascii="Arial" w:hAnsi="Arial" w:cs="Arial"/>
          <w:color w:val="000000" w:themeColor="text1"/>
          <w:sz w:val="18"/>
          <w:szCs w:val="18"/>
        </w:rPr>
        <w:t xml:space="preserve"> nun für Kamera- und Sensorprodukte nicht nur kundenspezifische Anpassungen und Sonderentwicklungen </w:t>
      </w:r>
      <w:r w:rsidR="00D566EA" w:rsidRPr="006A6C68">
        <w:rPr>
          <w:rFonts w:ascii="Arial" w:hAnsi="Arial" w:cs="Arial"/>
          <w:color w:val="000000" w:themeColor="text1"/>
          <w:sz w:val="18"/>
          <w:szCs w:val="18"/>
        </w:rPr>
        <w:t>aus einer Hand</w:t>
      </w:r>
      <w:r w:rsidR="00546E39" w:rsidRPr="006A6C68">
        <w:rPr>
          <w:rFonts w:ascii="Arial" w:hAnsi="Arial" w:cs="Arial"/>
          <w:color w:val="000000" w:themeColor="text1"/>
          <w:sz w:val="18"/>
          <w:szCs w:val="18"/>
        </w:rPr>
        <w:t>, sondern auch</w:t>
      </w:r>
      <w:r w:rsidRPr="006A6C68">
        <w:rPr>
          <w:rFonts w:ascii="Arial" w:hAnsi="Arial" w:cs="Arial"/>
          <w:color w:val="000000" w:themeColor="text1"/>
          <w:sz w:val="18"/>
          <w:szCs w:val="18"/>
        </w:rPr>
        <w:t xml:space="preserve"> eine ganzheitliche Projektbegleitung über den gesamten Produktlebenszyklus hinweg.</w:t>
      </w:r>
      <w:r w:rsidR="00F228C4" w:rsidRPr="006A6C68">
        <w:rPr>
          <w:rFonts w:ascii="Arial" w:hAnsi="Arial" w:cs="Arial"/>
          <w:color w:val="000000" w:themeColor="text1"/>
          <w:sz w:val="18"/>
          <w:szCs w:val="18"/>
        </w:rPr>
        <w:t xml:space="preserve"> </w:t>
      </w:r>
      <w:r w:rsidR="00F228C4" w:rsidRPr="006A6C68">
        <w:rPr>
          <w:rStyle w:val="cf01"/>
          <w:rFonts w:ascii="Arial" w:hAnsi="Arial" w:cs="Arial"/>
        </w:rPr>
        <w:t>Durch eine enge Entwicklungspartnerschaft für alle kamera- und sensorspezifischen Themen können sich die Kunden auf ihre Kernkompetenzen konzentrieren.</w:t>
      </w:r>
      <w:r w:rsidR="00F228C4" w:rsidRPr="006A6C68">
        <w:rPr>
          <w:rFonts w:ascii="Arial" w:hAnsi="Arial" w:cs="Arial"/>
          <w:color w:val="000000" w:themeColor="text1"/>
          <w:sz w:val="18"/>
          <w:szCs w:val="18"/>
        </w:rPr>
        <w:t xml:space="preserve"> </w:t>
      </w:r>
      <w:r w:rsidR="00546E39" w:rsidRPr="006A6C68">
        <w:rPr>
          <w:rFonts w:ascii="Arial" w:hAnsi="Arial" w:cs="Arial"/>
          <w:color w:val="000000" w:themeColor="text1"/>
          <w:sz w:val="18"/>
          <w:szCs w:val="18"/>
        </w:rPr>
        <w:t xml:space="preserve">Das minimiert Risiken, reduziert Kosten und verkürzt die Zeit bis zur Markteinführung. </w:t>
      </w:r>
    </w:p>
    <w:p w14:paraId="57DD43EA" w14:textId="77777777" w:rsidR="00546E39" w:rsidRPr="006A6C68" w:rsidRDefault="00546E39" w:rsidP="0045098B">
      <w:pPr>
        <w:spacing w:after="0" w:line="276" w:lineRule="auto"/>
        <w:rPr>
          <w:rFonts w:ascii="Arial" w:hAnsi="Arial" w:cs="Arial"/>
          <w:color w:val="000000" w:themeColor="text1"/>
          <w:sz w:val="18"/>
          <w:szCs w:val="18"/>
        </w:rPr>
      </w:pPr>
    </w:p>
    <w:p w14:paraId="0376EEB7" w14:textId="0DE10FA2" w:rsidR="00FF3BB7" w:rsidRPr="006A6C68" w:rsidRDefault="00FF3BB7" w:rsidP="00FF3BB7">
      <w:pPr>
        <w:spacing w:after="0" w:line="276" w:lineRule="auto"/>
        <w:rPr>
          <w:rFonts w:ascii="Arial" w:hAnsi="Arial" w:cs="Arial"/>
          <w:b/>
          <w:bCs/>
          <w:color w:val="000000" w:themeColor="text1"/>
          <w:sz w:val="18"/>
          <w:szCs w:val="18"/>
        </w:rPr>
      </w:pPr>
      <w:r w:rsidRPr="006A6C68">
        <w:rPr>
          <w:rFonts w:ascii="Arial" w:hAnsi="Arial" w:cs="Arial"/>
          <w:b/>
          <w:bCs/>
          <w:color w:val="000000" w:themeColor="text1"/>
          <w:sz w:val="18"/>
          <w:szCs w:val="18"/>
        </w:rPr>
        <w:t>Anspruchsvolle Anwendungsfelder, hohe Genauigkeit</w:t>
      </w:r>
    </w:p>
    <w:p w14:paraId="55F2F50A" w14:textId="7E79685D" w:rsidR="00546E39" w:rsidRPr="006A6C68" w:rsidRDefault="008C68A5" w:rsidP="00546E39">
      <w:pPr>
        <w:spacing w:after="0" w:line="276" w:lineRule="auto"/>
        <w:rPr>
          <w:rFonts w:ascii="Arial" w:hAnsi="Arial" w:cs="Arial"/>
          <w:color w:val="000000" w:themeColor="text1"/>
          <w:sz w:val="18"/>
          <w:szCs w:val="18"/>
        </w:rPr>
      </w:pPr>
      <w:r w:rsidRPr="006A6C68">
        <w:rPr>
          <w:rFonts w:ascii="Arial" w:hAnsi="Arial" w:cs="Arial"/>
          <w:color w:val="000000" w:themeColor="text1"/>
          <w:sz w:val="18"/>
          <w:szCs w:val="18"/>
        </w:rPr>
        <w:t>Zum Einsatz kommt das erweiterte Angebotsspektrum vor allem bei anspruchsvollen Anwendungsfelder</w:t>
      </w:r>
      <w:r w:rsidR="007A0DCF" w:rsidRPr="006A6C68">
        <w:rPr>
          <w:rFonts w:ascii="Arial" w:hAnsi="Arial" w:cs="Arial"/>
          <w:color w:val="000000" w:themeColor="text1"/>
          <w:sz w:val="18"/>
          <w:szCs w:val="18"/>
        </w:rPr>
        <w:t>n</w:t>
      </w:r>
      <w:r w:rsidRPr="006A6C68">
        <w:rPr>
          <w:rFonts w:ascii="Arial" w:hAnsi="Arial" w:cs="Arial"/>
          <w:color w:val="000000" w:themeColor="text1"/>
          <w:sz w:val="18"/>
          <w:szCs w:val="18"/>
        </w:rPr>
        <w:t xml:space="preserve"> mit einem hohen Engineering-Bedarf. </w:t>
      </w:r>
      <w:r w:rsidR="00A52C8E" w:rsidRPr="006A6C68">
        <w:rPr>
          <w:rFonts w:ascii="Arial" w:hAnsi="Arial" w:cs="Arial"/>
          <w:color w:val="000000" w:themeColor="text1"/>
          <w:sz w:val="18"/>
          <w:szCs w:val="18"/>
        </w:rPr>
        <w:t xml:space="preserve">Besonders in den Bereichen </w:t>
      </w:r>
      <w:r w:rsidR="0045098B" w:rsidRPr="006A6C68">
        <w:rPr>
          <w:rFonts w:ascii="Arial" w:hAnsi="Arial" w:cs="Arial"/>
          <w:color w:val="000000" w:themeColor="text1"/>
          <w:sz w:val="18"/>
          <w:szCs w:val="18"/>
        </w:rPr>
        <w:t xml:space="preserve">Semiconductor und Life-Science sowie in der Medizintechnik </w:t>
      </w:r>
      <w:r w:rsidR="00F228C4" w:rsidRPr="006A6C68">
        <w:rPr>
          <w:rFonts w:ascii="Arial" w:hAnsi="Arial" w:cs="Arial"/>
          <w:color w:val="000000" w:themeColor="text1"/>
          <w:sz w:val="18"/>
          <w:szCs w:val="18"/>
        </w:rPr>
        <w:t>gibt es</w:t>
      </w:r>
      <w:r w:rsidR="00A52C8E" w:rsidRPr="006A6C68">
        <w:rPr>
          <w:rFonts w:ascii="Arial" w:hAnsi="Arial" w:cs="Arial"/>
          <w:color w:val="000000" w:themeColor="text1"/>
          <w:sz w:val="18"/>
          <w:szCs w:val="18"/>
        </w:rPr>
        <w:t xml:space="preserve"> </w:t>
      </w:r>
      <w:r w:rsidR="0045098B" w:rsidRPr="006A6C68">
        <w:rPr>
          <w:rFonts w:ascii="Arial" w:hAnsi="Arial" w:cs="Arial"/>
          <w:color w:val="000000" w:themeColor="text1"/>
          <w:sz w:val="18"/>
          <w:szCs w:val="18"/>
        </w:rPr>
        <w:t xml:space="preserve">spezielle Umgebungsbedingungen und </w:t>
      </w:r>
      <w:r w:rsidR="00A52C8E" w:rsidRPr="006A6C68">
        <w:rPr>
          <w:rFonts w:ascii="Arial" w:hAnsi="Arial" w:cs="Arial"/>
          <w:color w:val="000000" w:themeColor="text1"/>
          <w:sz w:val="18"/>
          <w:szCs w:val="18"/>
        </w:rPr>
        <w:t>ext</w:t>
      </w:r>
      <w:r w:rsidR="00F228C4" w:rsidRPr="006A6C68">
        <w:rPr>
          <w:rFonts w:ascii="Arial" w:hAnsi="Arial" w:cs="Arial"/>
          <w:color w:val="000000" w:themeColor="text1"/>
          <w:sz w:val="18"/>
          <w:szCs w:val="18"/>
        </w:rPr>
        <w:t>rem</w:t>
      </w:r>
      <w:r w:rsidR="00A52C8E" w:rsidRPr="006A6C68">
        <w:rPr>
          <w:rFonts w:ascii="Arial" w:hAnsi="Arial" w:cs="Arial"/>
          <w:color w:val="000000" w:themeColor="text1"/>
          <w:sz w:val="18"/>
          <w:szCs w:val="18"/>
        </w:rPr>
        <w:t xml:space="preserve">e </w:t>
      </w:r>
      <w:r w:rsidR="0045098B" w:rsidRPr="006A6C68">
        <w:rPr>
          <w:rFonts w:ascii="Arial" w:hAnsi="Arial" w:cs="Arial"/>
          <w:color w:val="000000" w:themeColor="text1"/>
          <w:sz w:val="18"/>
          <w:szCs w:val="18"/>
        </w:rPr>
        <w:t xml:space="preserve">Anforderungen </w:t>
      </w:r>
      <w:r w:rsidR="00F228C4" w:rsidRPr="006A6C68">
        <w:rPr>
          <w:rFonts w:ascii="Arial" w:hAnsi="Arial" w:cs="Arial"/>
          <w:color w:val="000000" w:themeColor="text1"/>
          <w:sz w:val="18"/>
          <w:szCs w:val="18"/>
        </w:rPr>
        <w:t xml:space="preserve">an </w:t>
      </w:r>
      <w:r w:rsidR="00A52C8E" w:rsidRPr="006A6C68">
        <w:rPr>
          <w:rFonts w:ascii="Arial" w:hAnsi="Arial" w:cs="Arial"/>
          <w:color w:val="000000" w:themeColor="text1"/>
          <w:sz w:val="18"/>
          <w:szCs w:val="18"/>
        </w:rPr>
        <w:t>eine besonders hohe</w:t>
      </w:r>
      <w:r w:rsidR="0045098B" w:rsidRPr="006A6C68">
        <w:rPr>
          <w:rFonts w:ascii="Arial" w:hAnsi="Arial" w:cs="Arial"/>
          <w:color w:val="000000" w:themeColor="text1"/>
          <w:sz w:val="18"/>
          <w:szCs w:val="18"/>
        </w:rPr>
        <w:t xml:space="preserve"> Genauigkeit der Sensorik</w:t>
      </w:r>
      <w:r w:rsidR="00A52C8E" w:rsidRPr="006A6C68">
        <w:rPr>
          <w:rFonts w:ascii="Arial" w:hAnsi="Arial" w:cs="Arial"/>
          <w:color w:val="000000" w:themeColor="text1"/>
          <w:sz w:val="18"/>
          <w:szCs w:val="18"/>
        </w:rPr>
        <w:t xml:space="preserve">. </w:t>
      </w:r>
      <w:r w:rsidR="00546E39" w:rsidRPr="006A6C68">
        <w:rPr>
          <w:rFonts w:ascii="Arial" w:hAnsi="Arial" w:cs="Arial"/>
          <w:color w:val="000000" w:themeColor="text1"/>
          <w:sz w:val="18"/>
          <w:szCs w:val="18"/>
        </w:rPr>
        <w:t xml:space="preserve">Hintergrund sind dabei unter anderem die hohen Prüfkriterien für die Produktionspraxis, beispielsweise im medizinischen Bereich. </w:t>
      </w:r>
      <w:r w:rsidR="00FF3BB7" w:rsidRPr="006A6C68">
        <w:rPr>
          <w:rFonts w:ascii="Arial" w:hAnsi="Arial" w:cs="Arial"/>
          <w:color w:val="000000" w:themeColor="text1"/>
          <w:sz w:val="18"/>
          <w:szCs w:val="18"/>
        </w:rPr>
        <w:t>Standardprodukte können die Bedingungen oftmals nicht erfüllen.</w:t>
      </w:r>
    </w:p>
    <w:p w14:paraId="50F65EAB" w14:textId="64AF6A34" w:rsidR="00546E39" w:rsidRPr="006A6C68" w:rsidRDefault="00546E39" w:rsidP="0045098B">
      <w:pPr>
        <w:spacing w:after="0" w:line="276" w:lineRule="auto"/>
        <w:rPr>
          <w:rFonts w:ascii="Arial" w:hAnsi="Arial" w:cs="Arial"/>
          <w:color w:val="000000" w:themeColor="text1"/>
          <w:sz w:val="18"/>
          <w:szCs w:val="18"/>
        </w:rPr>
      </w:pPr>
    </w:p>
    <w:p w14:paraId="08E6CE83" w14:textId="7BD62FB7" w:rsidR="008C68A5" w:rsidRPr="006A6C68" w:rsidRDefault="00FF3BB7" w:rsidP="0045098B">
      <w:pPr>
        <w:spacing w:after="0" w:line="276" w:lineRule="auto"/>
        <w:rPr>
          <w:rFonts w:ascii="Arial" w:hAnsi="Arial" w:cs="Arial"/>
          <w:color w:val="000000" w:themeColor="text1"/>
          <w:sz w:val="18"/>
          <w:szCs w:val="18"/>
        </w:rPr>
      </w:pPr>
      <w:r w:rsidRPr="006A6C68">
        <w:rPr>
          <w:rFonts w:ascii="Arial" w:hAnsi="Arial" w:cs="Arial"/>
          <w:b/>
          <w:bCs/>
          <w:color w:val="000000" w:themeColor="text1"/>
          <w:sz w:val="18"/>
          <w:szCs w:val="18"/>
        </w:rPr>
        <w:t>Entwicklungspartnerschaft auf Augenhöhe</w:t>
      </w:r>
      <w:r w:rsidR="008C68A5" w:rsidRPr="006A6C68">
        <w:rPr>
          <w:rFonts w:ascii="Arial" w:hAnsi="Arial" w:cs="Arial"/>
          <w:color w:val="000000" w:themeColor="text1"/>
          <w:sz w:val="18"/>
          <w:szCs w:val="18"/>
        </w:rPr>
        <w:br/>
      </w:r>
      <w:r w:rsidR="00546E39" w:rsidRPr="006A6C68">
        <w:rPr>
          <w:rFonts w:ascii="Arial" w:hAnsi="Arial" w:cs="Arial"/>
          <w:color w:val="000000" w:themeColor="text1"/>
          <w:sz w:val="18"/>
          <w:szCs w:val="18"/>
        </w:rPr>
        <w:t xml:space="preserve">„Sowohl in der Elektronik, Mechanik als auch </w:t>
      </w:r>
      <w:r w:rsidR="00432093" w:rsidRPr="006A6C68">
        <w:rPr>
          <w:rFonts w:ascii="Arial" w:hAnsi="Arial" w:cs="Arial"/>
          <w:color w:val="000000" w:themeColor="text1"/>
          <w:sz w:val="18"/>
          <w:szCs w:val="18"/>
        </w:rPr>
        <w:t xml:space="preserve">bei der </w:t>
      </w:r>
      <w:r w:rsidR="00546E39" w:rsidRPr="006A6C68">
        <w:rPr>
          <w:rFonts w:ascii="Arial" w:hAnsi="Arial" w:cs="Arial"/>
          <w:color w:val="000000" w:themeColor="text1"/>
          <w:sz w:val="18"/>
          <w:szCs w:val="18"/>
        </w:rPr>
        <w:t>Software sind wir in unserem Kompetenzzentrum in der Lage, die Wünsche unserer Kunden zu erfüllen – so zum Beispiel durch die Entwicklung und Fertigung eigener LEDs im Bereich der optischen Sensorik oder einer kompletten Kamera inklusive neuer Bildsensorik und Schnittstellentechnologie“, sagt</w:t>
      </w:r>
      <w:r w:rsidR="00F228C4" w:rsidRPr="006A6C68">
        <w:rPr>
          <w:rFonts w:ascii="Arial" w:hAnsi="Arial" w:cs="Arial"/>
          <w:color w:val="000000" w:themeColor="text1"/>
          <w:sz w:val="18"/>
          <w:szCs w:val="18"/>
        </w:rPr>
        <w:t xml:space="preserve"> </w:t>
      </w:r>
      <w:r w:rsidR="00F228C4" w:rsidRPr="006A6C68">
        <w:rPr>
          <w:rStyle w:val="cf01"/>
          <w:rFonts w:ascii="Arial" w:hAnsi="Arial" w:cs="Arial"/>
        </w:rPr>
        <w:t>Ralf Grasmann.</w:t>
      </w:r>
    </w:p>
    <w:p w14:paraId="58D6900B" w14:textId="77777777" w:rsidR="008C68A5" w:rsidRPr="006A6C68" w:rsidRDefault="008C68A5" w:rsidP="0045098B">
      <w:pPr>
        <w:spacing w:after="0" w:line="276" w:lineRule="auto"/>
        <w:rPr>
          <w:rFonts w:ascii="Arial" w:hAnsi="Arial" w:cs="Arial"/>
          <w:color w:val="000000" w:themeColor="text1"/>
          <w:sz w:val="18"/>
          <w:szCs w:val="18"/>
        </w:rPr>
      </w:pPr>
    </w:p>
    <w:p w14:paraId="3A60DD66" w14:textId="426862F9" w:rsidR="008C68A5" w:rsidRPr="006A6C68" w:rsidRDefault="008C68A5" w:rsidP="008C68A5">
      <w:pPr>
        <w:spacing w:after="0" w:line="276" w:lineRule="auto"/>
        <w:rPr>
          <w:rFonts w:ascii="Arial" w:hAnsi="Arial" w:cs="Arial"/>
          <w:color w:val="000000" w:themeColor="text1"/>
          <w:sz w:val="18"/>
          <w:szCs w:val="18"/>
        </w:rPr>
      </w:pPr>
      <w:r w:rsidRPr="006A6C68">
        <w:rPr>
          <w:rFonts w:ascii="Arial" w:hAnsi="Arial" w:cs="Arial"/>
          <w:color w:val="000000" w:themeColor="text1"/>
          <w:sz w:val="18"/>
          <w:szCs w:val="18"/>
        </w:rPr>
        <w:t xml:space="preserve">Er betont: „Mit unserem Konzept bieten wir unseren Kunden eine Entwicklungspartnerschaft von der Produktidee bis zur Realisierung und finden gemeinsam den besten Lösungsansatz.“ Ein Plus seien dabei Balluffs hohe Technologiekompetenz und langjährige Erfahrung in diesen Bereichen. Anpassungen und Modifikationen seien über nahezu die gesamte Produktpalette und weltweit möglich. „So kann sich der Kunde auf seine Kernkompetenzen konzentrieren.“ </w:t>
      </w:r>
    </w:p>
    <w:p w14:paraId="7893ED91" w14:textId="198D327C" w:rsidR="00D566EA" w:rsidRPr="006A6C68" w:rsidRDefault="0045098B" w:rsidP="0045098B">
      <w:pPr>
        <w:spacing w:after="0" w:line="276" w:lineRule="auto"/>
        <w:rPr>
          <w:rFonts w:ascii="Arial" w:hAnsi="Arial" w:cs="Arial"/>
          <w:color w:val="000000" w:themeColor="text1"/>
          <w:sz w:val="18"/>
          <w:szCs w:val="18"/>
        </w:rPr>
      </w:pPr>
      <w:r w:rsidRPr="006A6C68">
        <w:rPr>
          <w:rFonts w:ascii="Arial" w:hAnsi="Arial" w:cs="Arial"/>
          <w:color w:val="000000" w:themeColor="text1"/>
          <w:sz w:val="18"/>
          <w:szCs w:val="18"/>
        </w:rPr>
        <w:br/>
      </w:r>
    </w:p>
    <w:p w14:paraId="51AEC5B2" w14:textId="77777777" w:rsidR="00D566EA" w:rsidRPr="006A6C68" w:rsidRDefault="00D566EA" w:rsidP="0045098B">
      <w:pPr>
        <w:spacing w:after="0" w:line="276" w:lineRule="auto"/>
        <w:rPr>
          <w:rFonts w:ascii="Arial" w:hAnsi="Arial" w:cs="Arial"/>
          <w:color w:val="000000" w:themeColor="text1"/>
          <w:sz w:val="18"/>
          <w:szCs w:val="18"/>
        </w:rPr>
      </w:pPr>
    </w:p>
    <w:p w14:paraId="5BF5A770" w14:textId="68699F70" w:rsidR="00546E39" w:rsidRPr="006A6C68" w:rsidRDefault="00FF3BB7" w:rsidP="00546E39">
      <w:pPr>
        <w:spacing w:after="0" w:line="276" w:lineRule="auto"/>
        <w:rPr>
          <w:rFonts w:ascii="Arial" w:hAnsi="Arial" w:cs="Arial"/>
          <w:color w:val="000000" w:themeColor="text1"/>
          <w:sz w:val="18"/>
          <w:szCs w:val="18"/>
        </w:rPr>
      </w:pPr>
      <w:r w:rsidRPr="006A6C68">
        <w:rPr>
          <w:rFonts w:ascii="Arial" w:hAnsi="Arial" w:cs="Arial"/>
          <w:b/>
          <w:bCs/>
          <w:color w:val="000000" w:themeColor="text1"/>
          <w:sz w:val="18"/>
          <w:szCs w:val="18"/>
        </w:rPr>
        <w:lastRenderedPageBreak/>
        <w:t>Kundenfokus im Mittelpunkt</w:t>
      </w:r>
      <w:r w:rsidR="00546E39" w:rsidRPr="006A6C68">
        <w:rPr>
          <w:rFonts w:ascii="Arial" w:hAnsi="Arial" w:cs="Arial"/>
          <w:color w:val="000000" w:themeColor="text1"/>
          <w:sz w:val="18"/>
          <w:szCs w:val="18"/>
        </w:rPr>
        <w:br/>
      </w:r>
      <w:r w:rsidR="00A10779" w:rsidRPr="006A6C68">
        <w:rPr>
          <w:rFonts w:ascii="Arial" w:hAnsi="Arial" w:cs="Arial"/>
          <w:color w:val="000000" w:themeColor="text1"/>
          <w:sz w:val="18"/>
          <w:szCs w:val="18"/>
        </w:rPr>
        <w:t xml:space="preserve">„Kundenfokus ist Teil der Balluff-DNA – dass er im Mittelpunkt unserer Tätigkeiten steht, ist daher ein wichtiger Aspekt unserer Unternehmenshaltung“, sagt </w:t>
      </w:r>
      <w:r w:rsidR="00A10779" w:rsidRPr="006A6C68">
        <w:rPr>
          <w:rStyle w:val="cf01"/>
          <w:rFonts w:ascii="Arial" w:hAnsi="Arial" w:cs="Arial"/>
        </w:rPr>
        <w:t>Ralf Grasmann.</w:t>
      </w:r>
      <w:r w:rsidR="00A10779" w:rsidRPr="006A6C68">
        <w:rPr>
          <w:rFonts w:ascii="Arial" w:hAnsi="Arial" w:cs="Arial"/>
          <w:color w:val="000000" w:themeColor="text1"/>
          <w:sz w:val="18"/>
          <w:szCs w:val="18"/>
        </w:rPr>
        <w:t xml:space="preserve"> „</w:t>
      </w:r>
      <w:r w:rsidR="00546E39" w:rsidRPr="006A6C68">
        <w:rPr>
          <w:rFonts w:ascii="Arial" w:hAnsi="Arial" w:cs="Arial"/>
          <w:color w:val="000000" w:themeColor="text1"/>
          <w:sz w:val="18"/>
          <w:szCs w:val="18"/>
        </w:rPr>
        <w:t>CDE wird daher auch in Zukunft in der Wachstumsstrategie der Balluff Gruppe eine entscheidende Rolle spielen.</w:t>
      </w:r>
      <w:r w:rsidR="00A10779" w:rsidRPr="006A6C68">
        <w:rPr>
          <w:rFonts w:ascii="Arial" w:hAnsi="Arial" w:cs="Arial"/>
          <w:color w:val="000000" w:themeColor="text1"/>
          <w:sz w:val="18"/>
          <w:szCs w:val="18"/>
        </w:rPr>
        <w:t>“</w:t>
      </w:r>
      <w:r w:rsidR="00546E39" w:rsidRPr="006A6C68">
        <w:rPr>
          <w:rFonts w:ascii="Arial" w:hAnsi="Arial" w:cs="Arial"/>
          <w:color w:val="000000" w:themeColor="text1"/>
          <w:sz w:val="18"/>
          <w:szCs w:val="18"/>
        </w:rPr>
        <w:t xml:space="preserve"> </w:t>
      </w:r>
    </w:p>
    <w:p w14:paraId="12A6FDB6" w14:textId="77777777" w:rsidR="00A10779" w:rsidRPr="006A6C68" w:rsidRDefault="00A10779" w:rsidP="00546E39">
      <w:pPr>
        <w:spacing w:after="0" w:line="276" w:lineRule="auto"/>
        <w:rPr>
          <w:rFonts w:ascii="Arial" w:hAnsi="Arial" w:cs="Arial"/>
          <w:color w:val="000000" w:themeColor="text1"/>
          <w:sz w:val="18"/>
          <w:szCs w:val="18"/>
        </w:rPr>
      </w:pPr>
    </w:p>
    <w:p w14:paraId="2EA1786B" w14:textId="658A4BB8" w:rsidR="006D64D2" w:rsidRPr="006A6C68" w:rsidRDefault="006D64D2" w:rsidP="008B30B0">
      <w:pPr>
        <w:spacing w:after="0" w:line="276" w:lineRule="auto"/>
        <w:rPr>
          <w:rFonts w:ascii="Arial" w:hAnsi="Arial" w:cs="Arial"/>
          <w:color w:val="000000" w:themeColor="text1"/>
          <w:sz w:val="18"/>
          <w:szCs w:val="18"/>
        </w:rPr>
      </w:pPr>
    </w:p>
    <w:p w14:paraId="576930A2" w14:textId="79A034A2" w:rsidR="00A4162B" w:rsidRPr="006A6C68" w:rsidRDefault="00017E93" w:rsidP="008B30B0">
      <w:pPr>
        <w:spacing w:after="0" w:line="276" w:lineRule="auto"/>
        <w:rPr>
          <w:rFonts w:ascii="Arial" w:hAnsi="Arial" w:cs="Arial"/>
          <w:color w:val="000000" w:themeColor="text1"/>
          <w:sz w:val="18"/>
          <w:szCs w:val="18"/>
        </w:rPr>
      </w:pPr>
      <w:r>
        <w:rPr>
          <w:noProof/>
        </w:rPr>
        <w:drawing>
          <wp:inline distT="0" distB="0" distL="0" distR="0" wp14:anchorId="160EE377" wp14:editId="6B8EE8F4">
            <wp:extent cx="3780155" cy="2722245"/>
            <wp:effectExtent l="0" t="0" r="0" b="1905"/>
            <wp:docPr id="1171666059" name="Grafik 1" descr="Ein Bild, das Kleidung, Person, Menschliches Gesicht, Anz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666059" name="Grafik 1" descr="Ein Bild, das Kleidung, Person, Menschliches Gesicht, Anzug enthält.&#10;&#10;Automatisch generierte Beschreibu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0155" cy="2722245"/>
                    </a:xfrm>
                    <a:prstGeom prst="rect">
                      <a:avLst/>
                    </a:prstGeom>
                    <a:noFill/>
                    <a:ln>
                      <a:noFill/>
                    </a:ln>
                  </pic:spPr>
                </pic:pic>
              </a:graphicData>
            </a:graphic>
          </wp:inline>
        </w:drawing>
      </w:r>
    </w:p>
    <w:p w14:paraId="502F97CA" w14:textId="60799F52" w:rsidR="00A10779" w:rsidRPr="00A10779" w:rsidRDefault="00723524" w:rsidP="00A10779">
      <w:pPr>
        <w:spacing w:line="276" w:lineRule="auto"/>
        <w:rPr>
          <w:rFonts w:ascii="Arial" w:hAnsi="Arial" w:cs="Arial"/>
          <w:i/>
          <w:iCs/>
          <w:sz w:val="18"/>
          <w:szCs w:val="18"/>
        </w:rPr>
      </w:pPr>
      <w:r w:rsidRPr="006A6C68">
        <w:rPr>
          <w:rFonts w:ascii="Arial" w:hAnsi="Arial" w:cs="Arial"/>
          <w:b/>
          <w:bCs/>
          <w:i/>
          <w:iCs/>
          <w:sz w:val="18"/>
          <w:szCs w:val="18"/>
        </w:rPr>
        <w:t>Bildunterschrift:</w:t>
      </w:r>
      <w:r w:rsidR="00796539" w:rsidRPr="006A6C68">
        <w:br/>
      </w:r>
      <w:r w:rsidR="00A10779" w:rsidRPr="006A6C68">
        <w:rPr>
          <w:rFonts w:ascii="Arial" w:hAnsi="Arial" w:cs="Arial"/>
          <w:i/>
          <w:iCs/>
          <w:sz w:val="18"/>
          <w:szCs w:val="18"/>
        </w:rPr>
        <w:t>Noch flexibler auf spezifische Ansprüche und Herausforderungen der Kunden eingehen: Das steht im Fokus vom neuen Balluff-Geschäftsbereich Custom Design &amp; Engineering (CDE).</w:t>
      </w:r>
      <w:r w:rsidR="007C6B7F">
        <w:rPr>
          <w:rFonts w:ascii="Arial" w:hAnsi="Arial" w:cs="Arial"/>
          <w:i/>
          <w:iCs/>
          <w:sz w:val="18"/>
          <w:szCs w:val="18"/>
        </w:rPr>
        <w:t xml:space="preserve"> Bild: Balluff</w:t>
      </w:r>
    </w:p>
    <w:p w14:paraId="7CDC44D5" w14:textId="77777777" w:rsidR="000B6498" w:rsidRPr="00D17E5B" w:rsidRDefault="002D63B9" w:rsidP="000B6498">
      <w:pPr>
        <w:spacing w:after="0"/>
        <w:rPr>
          <w:rFonts w:ascii="Arial" w:hAnsi="Arial" w:cs="Arial"/>
          <w:b/>
          <w:sz w:val="18"/>
          <w:szCs w:val="18"/>
        </w:rPr>
      </w:pPr>
      <w:r>
        <w:rPr>
          <w:rFonts w:ascii="Arial" w:hAnsi="Arial" w:cs="Arial"/>
          <w:i/>
          <w:sz w:val="18"/>
          <w:szCs w:val="18"/>
        </w:rPr>
        <w:br/>
      </w:r>
      <w:r w:rsidR="00723524">
        <w:rPr>
          <w:rFonts w:ascii="Arial" w:hAnsi="Arial" w:cs="Arial"/>
          <w:i/>
          <w:sz w:val="18"/>
          <w:szCs w:val="18"/>
        </w:rPr>
        <w:br/>
      </w:r>
      <w:r w:rsidR="000B6498" w:rsidRPr="00D17E5B">
        <w:rPr>
          <w:rFonts w:ascii="Arial" w:hAnsi="Arial" w:cs="Arial"/>
          <w:b/>
          <w:sz w:val="18"/>
          <w:szCs w:val="18"/>
        </w:rPr>
        <w:t>Zum Unternehmen Balluff</w:t>
      </w:r>
    </w:p>
    <w:p w14:paraId="093C804A" w14:textId="66288F63" w:rsidR="000B6498" w:rsidRDefault="000B6498" w:rsidP="000B6498">
      <w:pPr>
        <w:spacing w:after="0"/>
        <w:rPr>
          <w:rFonts w:ascii="Arial" w:hAnsi="Arial" w:cs="Arial"/>
          <w:sz w:val="18"/>
          <w:szCs w:val="18"/>
        </w:rPr>
      </w:pPr>
      <w:r w:rsidRPr="00CF4F42">
        <w:rPr>
          <w:rFonts w:ascii="Arial" w:hAnsi="Arial" w:cs="Arial"/>
          <w:sz w:val="18"/>
          <w:szCs w:val="18"/>
        </w:rPr>
        <w:t xml:space="preserve">1921 in Neuhausen a. d. F. gegründet, steht Balluff mit seinen 3900 Mitarbeitenden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w:t>
      </w:r>
    </w:p>
    <w:p w14:paraId="6D70B306" w14:textId="77777777" w:rsidR="000B6498" w:rsidRPr="00CF4F42" w:rsidRDefault="000B6498" w:rsidP="000B6498">
      <w:pPr>
        <w:spacing w:after="0"/>
        <w:rPr>
          <w:rFonts w:ascii="Arial" w:hAnsi="Arial" w:cs="Arial"/>
          <w:sz w:val="18"/>
          <w:szCs w:val="18"/>
        </w:rPr>
      </w:pPr>
    </w:p>
    <w:p w14:paraId="71125046" w14:textId="77777777" w:rsidR="000B6498" w:rsidRPr="00BF60E7" w:rsidRDefault="000B6498" w:rsidP="000B6498">
      <w:pPr>
        <w:rPr>
          <w:rFonts w:ascii="Arial" w:hAnsi="Arial" w:cs="Arial"/>
          <w:sz w:val="18"/>
          <w:szCs w:val="18"/>
        </w:rPr>
      </w:pPr>
      <w:r w:rsidRPr="00CF4F42">
        <w:rPr>
          <w:rFonts w:ascii="Arial" w:hAnsi="Arial" w:cs="Arial"/>
          <w:sz w:val="18"/>
          <w:szCs w:val="18"/>
        </w:rPr>
        <w:t>Im Jahr 202</w:t>
      </w:r>
      <w:r>
        <w:rPr>
          <w:rFonts w:ascii="Arial" w:hAnsi="Arial" w:cs="Arial"/>
          <w:sz w:val="18"/>
          <w:szCs w:val="18"/>
        </w:rPr>
        <w:t>3</w:t>
      </w:r>
      <w:r w:rsidRPr="00CF4F42">
        <w:rPr>
          <w:rFonts w:ascii="Arial" w:hAnsi="Arial" w:cs="Arial"/>
          <w:sz w:val="18"/>
          <w:szCs w:val="18"/>
        </w:rPr>
        <w:t xml:space="preserve"> verzeichnete die Balluff Gruppe einen Umsatz von rund 5</w:t>
      </w:r>
      <w:r>
        <w:rPr>
          <w:rFonts w:ascii="Arial" w:hAnsi="Arial" w:cs="Arial"/>
          <w:sz w:val="18"/>
          <w:szCs w:val="18"/>
        </w:rPr>
        <w:t>99</w:t>
      </w:r>
      <w:r w:rsidRPr="00CF4F42">
        <w:rPr>
          <w:rFonts w:ascii="Arial" w:hAnsi="Arial" w:cs="Arial"/>
          <w:sz w:val="18"/>
          <w:szCs w:val="18"/>
        </w:rPr>
        <w:t xml:space="preserve"> Mio. Euro. Neben dem zentralen Firmensitz in Neuhausen a. d. F. verfügt Balluff rund um den Globus über Vertriebs-, Produktions- und Entwicklungsstandorte und ist mit 38 Tochtergesellschaften und weiteren Vertretungen in 61 Ländern aufgestellt. Dies garantiert den Kunden eine schnelle weltweite Verfügbarkeit der Produkte und eine hohe Beratungs- und Servicequalität direkt vor Ort. </w:t>
      </w:r>
    </w:p>
    <w:p w14:paraId="4C71C8AD" w14:textId="669E92E0" w:rsidR="00023F2C" w:rsidRPr="00F736CC" w:rsidRDefault="00023F2C" w:rsidP="00093A78">
      <w:pPr>
        <w:spacing w:line="276" w:lineRule="auto"/>
        <w:rPr>
          <w:rFonts w:ascii="Arial" w:hAnsi="Arial" w:cs="Arial"/>
          <w:iCs/>
          <w:sz w:val="18"/>
          <w:szCs w:val="18"/>
        </w:rPr>
      </w:pPr>
    </w:p>
    <w:sectPr w:rsidR="00023F2C" w:rsidRPr="00F736CC" w:rsidSect="004379D6">
      <w:headerReference w:type="default" r:id="rId12"/>
      <w:headerReference w:type="first" r:id="rId13"/>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6E6B1" w14:textId="77777777" w:rsidR="002B4A49" w:rsidRDefault="002B4A49">
      <w:r>
        <w:separator/>
      </w:r>
    </w:p>
  </w:endnote>
  <w:endnote w:type="continuationSeparator" w:id="0">
    <w:p w14:paraId="3C8C8121" w14:textId="77777777" w:rsidR="002B4A49" w:rsidRDefault="002B4A49">
      <w:r>
        <w:continuationSeparator/>
      </w:r>
    </w:p>
  </w:endnote>
  <w:endnote w:type="continuationNotice" w:id="1">
    <w:p w14:paraId="166B2030" w14:textId="77777777" w:rsidR="002B4A49" w:rsidRDefault="002B4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260D4" w14:textId="77777777" w:rsidR="002B4A49" w:rsidRDefault="002B4A49">
      <w:r>
        <w:separator/>
      </w:r>
    </w:p>
  </w:footnote>
  <w:footnote w:type="continuationSeparator" w:id="0">
    <w:p w14:paraId="061108BC" w14:textId="77777777" w:rsidR="002B4A49" w:rsidRDefault="002B4A49">
      <w:r>
        <w:continuationSeparator/>
      </w:r>
    </w:p>
  </w:footnote>
  <w:footnote w:type="continuationNotice" w:id="1">
    <w:p w14:paraId="56DAFA51" w14:textId="77777777" w:rsidR="002B4A49" w:rsidRDefault="002B4A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8B1E8"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EBDCA4E"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color w:val="2B579A"/>
        <w:sz w:val="32"/>
        <w:szCs w:val="32"/>
        <w:shd w:val="clear" w:color="auto" w:fill="E6E6E6"/>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2206CE95" w14:textId="00ED1B4A"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00115C1E">
      <w:rPr>
        <w:rFonts w:ascii="Arial" w:hAnsi="Arial" w:cs="Arial"/>
        <w:sz w:val="18"/>
        <w:szCs w:val="18"/>
      </w:rPr>
      <w:t>2</w:t>
    </w:r>
  </w:p>
  <w:p w14:paraId="7A2FDF1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98ED26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72A408A"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Balluff GmbH </w:t>
    </w:r>
  </w:p>
  <w:p w14:paraId="4AFAAB6C"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Schurwaldstraße 9</w:t>
    </w:r>
  </w:p>
  <w:p w14:paraId="0D8F3E68" w14:textId="77777777" w:rsidR="00A5772F"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73765 Neuhausen a.d.F.</w:t>
    </w:r>
  </w:p>
  <w:p w14:paraId="4B59CC09"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Pr>
        <w:rFonts w:ascii="Arial" w:hAnsi="Arial" w:cs="Arial"/>
        <w:sz w:val="18"/>
        <w:szCs w:val="18"/>
      </w:rPr>
      <w:t>Deutschland</w:t>
    </w:r>
  </w:p>
  <w:p w14:paraId="4EF54E35" w14:textId="77777777" w:rsidR="00A5772F" w:rsidRPr="00392B92" w:rsidRDefault="00A5772F" w:rsidP="00AF0363">
    <w:pPr>
      <w:framePr w:w="3120" w:h="8006" w:hSpace="142" w:wrap="around" w:vAnchor="page" w:hAnchor="page" w:x="8223" w:y="2553"/>
      <w:spacing w:after="0" w:line="260" w:lineRule="atLeast"/>
      <w:rPr>
        <w:rFonts w:ascii="Arial" w:hAnsi="Arial" w:cs="Arial"/>
        <w:sz w:val="18"/>
        <w:szCs w:val="18"/>
      </w:rPr>
    </w:pPr>
    <w:r w:rsidRPr="00392B92">
      <w:rPr>
        <w:rFonts w:ascii="Arial" w:hAnsi="Arial" w:cs="Arial"/>
        <w:sz w:val="18"/>
        <w:szCs w:val="18"/>
      </w:rPr>
      <w:t>Tel. +49 7158 173-0</w:t>
    </w:r>
  </w:p>
  <w:p w14:paraId="33C6386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Fax +49 7158 5010</w:t>
    </w:r>
  </w:p>
  <w:p w14:paraId="566E5F2B"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balluff@balluff.de</w:t>
    </w:r>
  </w:p>
  <w:p w14:paraId="6345E4B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www.balluff.com</w:t>
    </w:r>
  </w:p>
  <w:p w14:paraId="0B641022"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color w:val="2B579A"/>
        <w:shd w:val="clear" w:color="auto" w:fill="E6E6E6"/>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0CBD33A1" w14:textId="507E680C" w:rsidR="00A5772F" w:rsidRPr="00783E7F" w:rsidRDefault="00FF3BB7" w:rsidP="00723524">
    <w:pPr>
      <w:framePr w:w="3120" w:h="8006" w:hSpace="142" w:wrap="around" w:vAnchor="page" w:hAnchor="page" w:x="8223" w:y="2553"/>
      <w:spacing w:after="0" w:line="276" w:lineRule="auto"/>
      <w:rPr>
        <w:rFonts w:ascii="Arial" w:hAnsi="Arial" w:cs="Arial"/>
        <w:b/>
        <w:bCs/>
        <w:sz w:val="18"/>
        <w:szCs w:val="18"/>
        <w:lang w:val="en-US"/>
      </w:rPr>
    </w:pPr>
    <w:r w:rsidRPr="00783E7F">
      <w:rPr>
        <w:rFonts w:ascii="Arial" w:hAnsi="Arial" w:cs="Arial"/>
        <w:b/>
        <w:bCs/>
        <w:sz w:val="18"/>
        <w:szCs w:val="18"/>
        <w:lang w:val="en-US"/>
      </w:rPr>
      <w:t>Custom Design &amp; Engineering</w:t>
    </w:r>
  </w:p>
  <w:p w14:paraId="51725F75" w14:textId="103D3815" w:rsidR="00A5772F" w:rsidRPr="00783E7F" w:rsidRDefault="00A5772F" w:rsidP="00723524">
    <w:pPr>
      <w:framePr w:w="3120" w:h="8006" w:hSpace="142" w:wrap="around" w:vAnchor="page" w:hAnchor="page" w:x="8223" w:y="2553"/>
      <w:spacing w:after="0" w:line="276" w:lineRule="auto"/>
      <w:rPr>
        <w:rFonts w:ascii="Arial" w:hAnsi="Arial" w:cs="Arial"/>
        <w:sz w:val="18"/>
        <w:szCs w:val="18"/>
        <w:lang w:val="en-US"/>
      </w:rPr>
    </w:pPr>
    <w:r w:rsidRPr="00783E7F">
      <w:rPr>
        <w:rFonts w:ascii="Arial" w:hAnsi="Arial" w:cs="Arial"/>
        <w:sz w:val="18"/>
        <w:szCs w:val="18"/>
        <w:lang w:val="en-US"/>
      </w:rPr>
      <w:t xml:space="preserve">Seite </w:t>
    </w:r>
    <w:r w:rsidR="00977630" w:rsidRPr="00783E7F">
      <w:rPr>
        <w:rFonts w:ascii="Arial" w:hAnsi="Arial" w:cs="Arial"/>
        <w:sz w:val="18"/>
        <w:szCs w:val="18"/>
        <w:lang w:val="en-US"/>
      </w:rPr>
      <w:t>1</w:t>
    </w:r>
  </w:p>
  <w:p w14:paraId="2BC4FFA5" w14:textId="77777777" w:rsidR="00A5772F" w:rsidRPr="00783E7F" w:rsidRDefault="00A5772F" w:rsidP="00723524">
    <w:pPr>
      <w:framePr w:w="3120" w:h="8006" w:hSpace="142" w:wrap="around" w:vAnchor="page" w:hAnchor="page" w:x="8223" w:y="2553"/>
      <w:spacing w:after="0" w:line="276" w:lineRule="auto"/>
      <w:rPr>
        <w:rFonts w:ascii="Arial" w:hAnsi="Arial" w:cs="Arial"/>
        <w:sz w:val="18"/>
        <w:szCs w:val="18"/>
        <w:lang w:val="en-US"/>
      </w:rPr>
    </w:pPr>
  </w:p>
  <w:p w14:paraId="3F90253F" w14:textId="77777777" w:rsidR="00A5772F" w:rsidRPr="00783E7F" w:rsidRDefault="00A5772F" w:rsidP="00723524">
    <w:pPr>
      <w:framePr w:w="3120" w:h="8006" w:hSpace="142" w:wrap="around" w:vAnchor="page" w:hAnchor="page" w:x="8223" w:y="2553"/>
      <w:spacing w:after="0" w:line="276" w:lineRule="auto"/>
      <w:rPr>
        <w:rFonts w:ascii="Arial" w:hAnsi="Arial" w:cs="Arial"/>
        <w:sz w:val="18"/>
        <w:szCs w:val="18"/>
        <w:lang w:val="en-US"/>
      </w:rPr>
    </w:pPr>
  </w:p>
  <w:p w14:paraId="17F1C698" w14:textId="77777777" w:rsidR="00A5772F" w:rsidRPr="00783E7F" w:rsidRDefault="00A5772F" w:rsidP="00723524">
    <w:pPr>
      <w:framePr w:w="3120" w:h="8006" w:hSpace="142" w:wrap="around" w:vAnchor="page" w:hAnchor="page" w:x="8223" w:y="2553"/>
      <w:spacing w:after="0" w:line="276" w:lineRule="auto"/>
      <w:rPr>
        <w:rFonts w:ascii="Arial" w:hAnsi="Arial" w:cs="Arial"/>
        <w:sz w:val="18"/>
        <w:szCs w:val="18"/>
        <w:lang w:val="en-US"/>
      </w:rPr>
    </w:pPr>
    <w:r w:rsidRPr="00783E7F">
      <w:rPr>
        <w:rFonts w:ascii="Arial" w:hAnsi="Arial" w:cs="Arial"/>
        <w:sz w:val="18"/>
        <w:szCs w:val="18"/>
        <w:lang w:val="en-US"/>
      </w:rPr>
      <w:t xml:space="preserve">Balluff GmbH </w:t>
    </w:r>
  </w:p>
  <w:p w14:paraId="315C6D7E"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Schurwaldstraße 9</w:t>
    </w:r>
  </w:p>
  <w:p w14:paraId="41E13E0F" w14:textId="77777777" w:rsidR="00A5772F"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73765 Neuhausen a.d.F.</w:t>
    </w:r>
  </w:p>
  <w:p w14:paraId="7916A3A2"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Deutschland</w:t>
    </w:r>
  </w:p>
  <w:p w14:paraId="7490640D"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Tel. +49 7158 173-0</w:t>
    </w:r>
  </w:p>
  <w:p w14:paraId="625B3DA2" w14:textId="77777777" w:rsidR="00A5772F" w:rsidRPr="00783E7F" w:rsidRDefault="00A5772F" w:rsidP="00723524">
    <w:pPr>
      <w:framePr w:w="3120" w:h="8006" w:hSpace="142" w:wrap="around" w:vAnchor="page" w:hAnchor="page" w:x="8223" w:y="2553"/>
      <w:spacing w:after="0" w:line="276" w:lineRule="auto"/>
      <w:rPr>
        <w:rFonts w:ascii="Arial" w:hAnsi="Arial" w:cs="Arial"/>
        <w:sz w:val="18"/>
        <w:szCs w:val="18"/>
      </w:rPr>
    </w:pPr>
    <w:r w:rsidRPr="00783E7F">
      <w:rPr>
        <w:rFonts w:ascii="Arial" w:hAnsi="Arial" w:cs="Arial"/>
        <w:sz w:val="18"/>
        <w:szCs w:val="18"/>
      </w:rPr>
      <w:t>Fax +49 7158 5010</w:t>
    </w:r>
  </w:p>
  <w:p w14:paraId="615853E1" w14:textId="77777777" w:rsidR="00A5772F" w:rsidRPr="00783E7F" w:rsidRDefault="00A5772F" w:rsidP="00723524">
    <w:pPr>
      <w:framePr w:w="3120" w:h="8006" w:hSpace="142" w:wrap="around" w:vAnchor="page" w:hAnchor="page" w:x="8223" w:y="2553"/>
      <w:spacing w:after="0" w:line="276" w:lineRule="auto"/>
      <w:rPr>
        <w:rFonts w:ascii="Arial" w:hAnsi="Arial" w:cs="Arial"/>
        <w:sz w:val="18"/>
        <w:szCs w:val="18"/>
      </w:rPr>
    </w:pPr>
    <w:r w:rsidRPr="00783E7F">
      <w:rPr>
        <w:rFonts w:ascii="Arial" w:hAnsi="Arial" w:cs="Arial"/>
        <w:sz w:val="18"/>
        <w:szCs w:val="18"/>
      </w:rPr>
      <w:t>balluff@balluff.de</w:t>
    </w:r>
  </w:p>
  <w:p w14:paraId="1496CB63"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www.balluff.com</w:t>
    </w:r>
  </w:p>
  <w:p w14:paraId="780556F9"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7FE68FA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4B211963" w14:textId="77777777" w:rsidR="00A5772F" w:rsidRPr="00EB204F" w:rsidRDefault="00A5772F" w:rsidP="00723524">
    <w:pPr>
      <w:framePr w:w="3120" w:h="8006" w:hSpace="142" w:wrap="around" w:vAnchor="page" w:hAnchor="page" w:x="8223" w:y="2553"/>
      <w:spacing w:after="0" w:line="276" w:lineRule="auto"/>
      <w:rPr>
        <w:rFonts w:ascii="Arial" w:hAnsi="Arial" w:cs="Arial"/>
        <w:b/>
        <w:sz w:val="12"/>
        <w:szCs w:val="12"/>
        <w:lang w:val="fr-FR"/>
      </w:rPr>
    </w:pPr>
    <w:r w:rsidRPr="00EB204F">
      <w:rPr>
        <w:rFonts w:ascii="Arial" w:hAnsi="Arial" w:cs="Arial"/>
        <w:b/>
        <w:sz w:val="12"/>
        <w:szCs w:val="12"/>
        <w:lang w:val="fr-FR"/>
      </w:rPr>
      <w:t>Corporate Communication</w:t>
    </w:r>
  </w:p>
  <w:p w14:paraId="0AB65BA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Alicia Wüstner</w:t>
    </w:r>
  </w:p>
  <w:p w14:paraId="10E7660C"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
  <w:p w14:paraId="1842A1AF"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Balluff GmbH</w:t>
    </w:r>
  </w:p>
  <w:p w14:paraId="4F417E2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PR &amp; Communications Manager</w:t>
    </w:r>
  </w:p>
  <w:p w14:paraId="1E9213AC" w14:textId="77777777" w:rsidR="001533EF" w:rsidRDefault="001533EF" w:rsidP="00723524">
    <w:pPr>
      <w:framePr w:w="3120" w:h="8006" w:hSpace="142" w:wrap="around" w:vAnchor="page" w:hAnchor="page" w:x="8223" w:y="2553"/>
      <w:spacing w:after="0" w:line="276" w:lineRule="auto"/>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650979C2" w14:textId="77777777" w:rsidR="001533EF" w:rsidRPr="00550C66"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Mobil 0152 0186 7876</w:t>
    </w:r>
  </w:p>
  <w:p w14:paraId="3791043C" w14:textId="77777777" w:rsidR="001533EF" w:rsidRPr="00BF60E7"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515C35D5"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it-IT"/>
      </w:rPr>
    </w:pPr>
  </w:p>
  <w:p w14:paraId="598A0385" w14:textId="77777777" w:rsidR="001533EF" w:rsidRPr="004379D6" w:rsidRDefault="001533EF" w:rsidP="00723524">
    <w:pPr>
      <w:framePr w:w="3120" w:h="8006" w:hSpace="142" w:wrap="around" w:vAnchor="page" w:hAnchor="page" w:x="8223" w:y="2553"/>
      <w:spacing w:after="0" w:line="276" w:lineRule="auto"/>
      <w:rPr>
        <w:rFonts w:ascii="Arial" w:hAnsi="Arial" w:cs="Arial"/>
        <w:b/>
        <w:sz w:val="18"/>
        <w:szCs w:val="18"/>
      </w:rPr>
    </w:pPr>
    <w:r w:rsidRPr="00BF60E7">
      <w:rPr>
        <w:rFonts w:ascii="Arial" w:hAnsi="Arial" w:cs="Arial"/>
        <w:b/>
        <w:sz w:val="18"/>
        <w:szCs w:val="18"/>
      </w:rPr>
      <w:t>Belegexemplar erbeten</w:t>
    </w:r>
  </w:p>
  <w:p w14:paraId="44F183E7" w14:textId="77777777" w:rsidR="00A5772F" w:rsidRPr="00392B92" w:rsidRDefault="00A5772F" w:rsidP="00723524">
    <w:pPr>
      <w:pStyle w:val="Kopfzeile"/>
      <w:tabs>
        <w:tab w:val="left" w:pos="3348"/>
      </w:tabs>
      <w:spacing w:line="276" w:lineRule="auto"/>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43C2BE4"/>
    <w:multiLevelType w:val="hybridMultilevel"/>
    <w:tmpl w:val="6CD2491C"/>
    <w:lvl w:ilvl="0" w:tplc="1260337C">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6AE6E26"/>
    <w:multiLevelType w:val="hybridMultilevel"/>
    <w:tmpl w:val="249A8D7A"/>
    <w:lvl w:ilvl="0" w:tplc="0407000F">
      <w:start w:val="1"/>
      <w:numFmt w:val="decimal"/>
      <w:lvlText w:val="%1."/>
      <w:lvlJc w:val="left"/>
      <w:pPr>
        <w:ind w:left="360" w:hanging="360"/>
      </w:pPr>
    </w:lvl>
    <w:lvl w:ilvl="1" w:tplc="1D1E7FE6">
      <w:start w:val="1"/>
      <w:numFmt w:val="bullet"/>
      <w:lvlText w:val=""/>
      <w:lvlJc w:val="left"/>
      <w:pPr>
        <w:ind w:left="720" w:hanging="360"/>
      </w:pPr>
      <w:rPr>
        <w:rFonts w:ascii="Wingdings" w:hAnsi="Wingdings" w:hint="default"/>
        <w:color w:val="auto"/>
      </w:rPr>
    </w:lvl>
    <w:lvl w:ilvl="2" w:tplc="04070005">
      <w:start w:val="1"/>
      <w:numFmt w:val="bullet"/>
      <w:lvlText w:val=""/>
      <w:lvlJc w:val="left"/>
      <w:pPr>
        <w:ind w:left="1980" w:hanging="360"/>
      </w:pPr>
      <w:rPr>
        <w:rFonts w:ascii="Wingdings" w:hAnsi="Wingdings" w:hint="default"/>
      </w:r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3" w15:restartNumberingAfterBreak="0">
    <w:nsid w:val="104313AC"/>
    <w:multiLevelType w:val="multilevel"/>
    <w:tmpl w:val="BE4E5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AD3A54"/>
    <w:multiLevelType w:val="hybridMultilevel"/>
    <w:tmpl w:val="8106606A"/>
    <w:lvl w:ilvl="0" w:tplc="04070003">
      <w:start w:val="1"/>
      <w:numFmt w:val="bullet"/>
      <w:lvlText w:val="o"/>
      <w:lvlJc w:val="left"/>
      <w:pPr>
        <w:ind w:left="1428" w:hanging="360"/>
      </w:pPr>
      <w:rPr>
        <w:rFonts w:ascii="Courier New" w:hAnsi="Courier New" w:cs="Courier New" w:hint="default"/>
        <w:color w:val="auto"/>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5" w15:restartNumberingAfterBreak="0">
    <w:nsid w:val="15A20EA8"/>
    <w:multiLevelType w:val="hybridMultilevel"/>
    <w:tmpl w:val="DC5C67B2"/>
    <w:lvl w:ilvl="0" w:tplc="9056C142">
      <w:start w:val="1"/>
      <w:numFmt w:val="bullet"/>
      <w:lvlText w:val="•"/>
      <w:lvlJc w:val="left"/>
      <w:pPr>
        <w:tabs>
          <w:tab w:val="num" w:pos="360"/>
        </w:tabs>
        <w:ind w:left="360" w:hanging="360"/>
      </w:pPr>
      <w:rPr>
        <w:rFonts w:ascii="Arial" w:hAnsi="Arial" w:hint="default"/>
      </w:rPr>
    </w:lvl>
    <w:lvl w:ilvl="1" w:tplc="7E5A9FDC" w:tentative="1">
      <w:start w:val="1"/>
      <w:numFmt w:val="bullet"/>
      <w:lvlText w:val="•"/>
      <w:lvlJc w:val="left"/>
      <w:pPr>
        <w:tabs>
          <w:tab w:val="num" w:pos="1080"/>
        </w:tabs>
        <w:ind w:left="1080" w:hanging="360"/>
      </w:pPr>
      <w:rPr>
        <w:rFonts w:ascii="Arial" w:hAnsi="Arial" w:hint="default"/>
      </w:rPr>
    </w:lvl>
    <w:lvl w:ilvl="2" w:tplc="28F0C8BA" w:tentative="1">
      <w:start w:val="1"/>
      <w:numFmt w:val="bullet"/>
      <w:lvlText w:val="•"/>
      <w:lvlJc w:val="left"/>
      <w:pPr>
        <w:tabs>
          <w:tab w:val="num" w:pos="1800"/>
        </w:tabs>
        <w:ind w:left="1800" w:hanging="360"/>
      </w:pPr>
      <w:rPr>
        <w:rFonts w:ascii="Arial" w:hAnsi="Arial" w:hint="default"/>
      </w:rPr>
    </w:lvl>
    <w:lvl w:ilvl="3" w:tplc="1BCE24AE" w:tentative="1">
      <w:start w:val="1"/>
      <w:numFmt w:val="bullet"/>
      <w:lvlText w:val="•"/>
      <w:lvlJc w:val="left"/>
      <w:pPr>
        <w:tabs>
          <w:tab w:val="num" w:pos="2520"/>
        </w:tabs>
        <w:ind w:left="2520" w:hanging="360"/>
      </w:pPr>
      <w:rPr>
        <w:rFonts w:ascii="Arial" w:hAnsi="Arial" w:hint="default"/>
      </w:rPr>
    </w:lvl>
    <w:lvl w:ilvl="4" w:tplc="7B249666" w:tentative="1">
      <w:start w:val="1"/>
      <w:numFmt w:val="bullet"/>
      <w:lvlText w:val="•"/>
      <w:lvlJc w:val="left"/>
      <w:pPr>
        <w:tabs>
          <w:tab w:val="num" w:pos="3240"/>
        </w:tabs>
        <w:ind w:left="3240" w:hanging="360"/>
      </w:pPr>
      <w:rPr>
        <w:rFonts w:ascii="Arial" w:hAnsi="Arial" w:hint="default"/>
      </w:rPr>
    </w:lvl>
    <w:lvl w:ilvl="5" w:tplc="73EA6E76" w:tentative="1">
      <w:start w:val="1"/>
      <w:numFmt w:val="bullet"/>
      <w:lvlText w:val="•"/>
      <w:lvlJc w:val="left"/>
      <w:pPr>
        <w:tabs>
          <w:tab w:val="num" w:pos="3960"/>
        </w:tabs>
        <w:ind w:left="3960" w:hanging="360"/>
      </w:pPr>
      <w:rPr>
        <w:rFonts w:ascii="Arial" w:hAnsi="Arial" w:hint="default"/>
      </w:rPr>
    </w:lvl>
    <w:lvl w:ilvl="6" w:tplc="1B748118" w:tentative="1">
      <w:start w:val="1"/>
      <w:numFmt w:val="bullet"/>
      <w:lvlText w:val="•"/>
      <w:lvlJc w:val="left"/>
      <w:pPr>
        <w:tabs>
          <w:tab w:val="num" w:pos="4680"/>
        </w:tabs>
        <w:ind w:left="4680" w:hanging="360"/>
      </w:pPr>
      <w:rPr>
        <w:rFonts w:ascii="Arial" w:hAnsi="Arial" w:hint="default"/>
      </w:rPr>
    </w:lvl>
    <w:lvl w:ilvl="7" w:tplc="DEE6DB74" w:tentative="1">
      <w:start w:val="1"/>
      <w:numFmt w:val="bullet"/>
      <w:lvlText w:val="•"/>
      <w:lvlJc w:val="left"/>
      <w:pPr>
        <w:tabs>
          <w:tab w:val="num" w:pos="5400"/>
        </w:tabs>
        <w:ind w:left="5400" w:hanging="360"/>
      </w:pPr>
      <w:rPr>
        <w:rFonts w:ascii="Arial" w:hAnsi="Arial" w:hint="default"/>
      </w:rPr>
    </w:lvl>
    <w:lvl w:ilvl="8" w:tplc="AD8AF42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046F203"/>
    <w:multiLevelType w:val="hybridMultilevel"/>
    <w:tmpl w:val="CF6039E0"/>
    <w:lvl w:ilvl="0" w:tplc="B9ACB0EE">
      <w:start w:val="1"/>
      <w:numFmt w:val="bullet"/>
      <w:lvlText w:val="-"/>
      <w:lvlJc w:val="left"/>
      <w:pPr>
        <w:ind w:left="720" w:hanging="360"/>
      </w:pPr>
      <w:rPr>
        <w:rFonts w:ascii="Calibri" w:hAnsi="Calibri" w:hint="default"/>
      </w:rPr>
    </w:lvl>
    <w:lvl w:ilvl="1" w:tplc="4F48EFC0">
      <w:start w:val="1"/>
      <w:numFmt w:val="bullet"/>
      <w:lvlText w:val="o"/>
      <w:lvlJc w:val="left"/>
      <w:pPr>
        <w:ind w:left="1440" w:hanging="360"/>
      </w:pPr>
      <w:rPr>
        <w:rFonts w:ascii="Courier New" w:hAnsi="Courier New" w:hint="default"/>
      </w:rPr>
    </w:lvl>
    <w:lvl w:ilvl="2" w:tplc="1A42DB74">
      <w:start w:val="1"/>
      <w:numFmt w:val="bullet"/>
      <w:lvlText w:val=""/>
      <w:lvlJc w:val="left"/>
      <w:pPr>
        <w:ind w:left="2160" w:hanging="360"/>
      </w:pPr>
      <w:rPr>
        <w:rFonts w:ascii="Wingdings" w:hAnsi="Wingdings" w:hint="default"/>
      </w:rPr>
    </w:lvl>
    <w:lvl w:ilvl="3" w:tplc="A58421AC">
      <w:start w:val="1"/>
      <w:numFmt w:val="bullet"/>
      <w:lvlText w:val=""/>
      <w:lvlJc w:val="left"/>
      <w:pPr>
        <w:ind w:left="2880" w:hanging="360"/>
      </w:pPr>
      <w:rPr>
        <w:rFonts w:ascii="Symbol" w:hAnsi="Symbol" w:hint="default"/>
      </w:rPr>
    </w:lvl>
    <w:lvl w:ilvl="4" w:tplc="39D4F888">
      <w:start w:val="1"/>
      <w:numFmt w:val="bullet"/>
      <w:lvlText w:val="o"/>
      <w:lvlJc w:val="left"/>
      <w:pPr>
        <w:ind w:left="3600" w:hanging="360"/>
      </w:pPr>
      <w:rPr>
        <w:rFonts w:ascii="Courier New" w:hAnsi="Courier New" w:hint="default"/>
      </w:rPr>
    </w:lvl>
    <w:lvl w:ilvl="5" w:tplc="0F5A48CA">
      <w:start w:val="1"/>
      <w:numFmt w:val="bullet"/>
      <w:lvlText w:val=""/>
      <w:lvlJc w:val="left"/>
      <w:pPr>
        <w:ind w:left="4320" w:hanging="360"/>
      </w:pPr>
      <w:rPr>
        <w:rFonts w:ascii="Wingdings" w:hAnsi="Wingdings" w:hint="default"/>
      </w:rPr>
    </w:lvl>
    <w:lvl w:ilvl="6" w:tplc="FEC6B420">
      <w:start w:val="1"/>
      <w:numFmt w:val="bullet"/>
      <w:lvlText w:val=""/>
      <w:lvlJc w:val="left"/>
      <w:pPr>
        <w:ind w:left="5040" w:hanging="360"/>
      </w:pPr>
      <w:rPr>
        <w:rFonts w:ascii="Symbol" w:hAnsi="Symbol" w:hint="default"/>
      </w:rPr>
    </w:lvl>
    <w:lvl w:ilvl="7" w:tplc="A57AD95C">
      <w:start w:val="1"/>
      <w:numFmt w:val="bullet"/>
      <w:lvlText w:val="o"/>
      <w:lvlJc w:val="left"/>
      <w:pPr>
        <w:ind w:left="5760" w:hanging="360"/>
      </w:pPr>
      <w:rPr>
        <w:rFonts w:ascii="Courier New" w:hAnsi="Courier New" w:hint="default"/>
      </w:rPr>
    </w:lvl>
    <w:lvl w:ilvl="8" w:tplc="3CB2E078">
      <w:start w:val="1"/>
      <w:numFmt w:val="bullet"/>
      <w:lvlText w:val=""/>
      <w:lvlJc w:val="left"/>
      <w:pPr>
        <w:ind w:left="6480" w:hanging="360"/>
      </w:pPr>
      <w:rPr>
        <w:rFonts w:ascii="Wingdings" w:hAnsi="Wingdings" w:hint="default"/>
      </w:rPr>
    </w:lvl>
  </w:abstractNum>
  <w:abstractNum w:abstractNumId="17"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3B03D1E"/>
    <w:multiLevelType w:val="hybridMultilevel"/>
    <w:tmpl w:val="6CBAB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32C142A6"/>
    <w:multiLevelType w:val="hybridMultilevel"/>
    <w:tmpl w:val="FF8A04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6E0728"/>
    <w:multiLevelType w:val="multilevel"/>
    <w:tmpl w:val="56BA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175AA7"/>
    <w:multiLevelType w:val="hybridMultilevel"/>
    <w:tmpl w:val="1444FA0E"/>
    <w:lvl w:ilvl="0" w:tplc="1D1E7FE6">
      <w:start w:val="1"/>
      <w:numFmt w:val="bullet"/>
      <w:lvlText w:val=""/>
      <w:lvlJc w:val="left"/>
      <w:pPr>
        <w:ind w:left="720" w:hanging="360"/>
      </w:pPr>
      <w:rPr>
        <w:rFonts w:ascii="Wingdings" w:hAnsi="Wingdings" w:hint="default"/>
        <w:color w:val="auto"/>
      </w:rPr>
    </w:lvl>
    <w:lvl w:ilvl="1" w:tplc="1D1E7FE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E87EA2"/>
    <w:multiLevelType w:val="multilevel"/>
    <w:tmpl w:val="CFCC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4B3BE0"/>
    <w:multiLevelType w:val="hybridMultilevel"/>
    <w:tmpl w:val="6498A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ACF2654"/>
    <w:multiLevelType w:val="hybridMultilevel"/>
    <w:tmpl w:val="FF8A04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DA3C2B5"/>
    <w:multiLevelType w:val="hybridMultilevel"/>
    <w:tmpl w:val="D942737A"/>
    <w:lvl w:ilvl="0" w:tplc="8F5A1970">
      <w:start w:val="1"/>
      <w:numFmt w:val="bullet"/>
      <w:lvlText w:val="-"/>
      <w:lvlJc w:val="left"/>
      <w:pPr>
        <w:ind w:left="720" w:hanging="360"/>
      </w:pPr>
      <w:rPr>
        <w:rFonts w:ascii="Calibri" w:hAnsi="Calibri" w:hint="default"/>
      </w:rPr>
    </w:lvl>
    <w:lvl w:ilvl="1" w:tplc="33D60ED8">
      <w:start w:val="1"/>
      <w:numFmt w:val="bullet"/>
      <w:lvlText w:val="o"/>
      <w:lvlJc w:val="left"/>
      <w:pPr>
        <w:ind w:left="1440" w:hanging="360"/>
      </w:pPr>
      <w:rPr>
        <w:rFonts w:ascii="Courier New" w:hAnsi="Courier New" w:hint="default"/>
      </w:rPr>
    </w:lvl>
    <w:lvl w:ilvl="2" w:tplc="C882C962">
      <w:start w:val="1"/>
      <w:numFmt w:val="bullet"/>
      <w:lvlText w:val=""/>
      <w:lvlJc w:val="left"/>
      <w:pPr>
        <w:ind w:left="2160" w:hanging="360"/>
      </w:pPr>
      <w:rPr>
        <w:rFonts w:ascii="Wingdings" w:hAnsi="Wingdings" w:hint="default"/>
      </w:rPr>
    </w:lvl>
    <w:lvl w:ilvl="3" w:tplc="3D68159C">
      <w:start w:val="1"/>
      <w:numFmt w:val="bullet"/>
      <w:lvlText w:val=""/>
      <w:lvlJc w:val="left"/>
      <w:pPr>
        <w:ind w:left="2880" w:hanging="360"/>
      </w:pPr>
      <w:rPr>
        <w:rFonts w:ascii="Symbol" w:hAnsi="Symbol" w:hint="default"/>
      </w:rPr>
    </w:lvl>
    <w:lvl w:ilvl="4" w:tplc="4A34000E">
      <w:start w:val="1"/>
      <w:numFmt w:val="bullet"/>
      <w:lvlText w:val="o"/>
      <w:lvlJc w:val="left"/>
      <w:pPr>
        <w:ind w:left="3600" w:hanging="360"/>
      </w:pPr>
      <w:rPr>
        <w:rFonts w:ascii="Courier New" w:hAnsi="Courier New" w:hint="default"/>
      </w:rPr>
    </w:lvl>
    <w:lvl w:ilvl="5" w:tplc="8F54ED0E">
      <w:start w:val="1"/>
      <w:numFmt w:val="bullet"/>
      <w:lvlText w:val=""/>
      <w:lvlJc w:val="left"/>
      <w:pPr>
        <w:ind w:left="4320" w:hanging="360"/>
      </w:pPr>
      <w:rPr>
        <w:rFonts w:ascii="Wingdings" w:hAnsi="Wingdings" w:hint="default"/>
      </w:rPr>
    </w:lvl>
    <w:lvl w:ilvl="6" w:tplc="D50CE624">
      <w:start w:val="1"/>
      <w:numFmt w:val="bullet"/>
      <w:lvlText w:val=""/>
      <w:lvlJc w:val="left"/>
      <w:pPr>
        <w:ind w:left="5040" w:hanging="360"/>
      </w:pPr>
      <w:rPr>
        <w:rFonts w:ascii="Symbol" w:hAnsi="Symbol" w:hint="default"/>
      </w:rPr>
    </w:lvl>
    <w:lvl w:ilvl="7" w:tplc="6E94AC90">
      <w:start w:val="1"/>
      <w:numFmt w:val="bullet"/>
      <w:lvlText w:val="o"/>
      <w:lvlJc w:val="left"/>
      <w:pPr>
        <w:ind w:left="5760" w:hanging="360"/>
      </w:pPr>
      <w:rPr>
        <w:rFonts w:ascii="Courier New" w:hAnsi="Courier New" w:hint="default"/>
      </w:rPr>
    </w:lvl>
    <w:lvl w:ilvl="8" w:tplc="9BA6DB28">
      <w:start w:val="1"/>
      <w:numFmt w:val="bullet"/>
      <w:lvlText w:val=""/>
      <w:lvlJc w:val="left"/>
      <w:pPr>
        <w:ind w:left="6480" w:hanging="360"/>
      </w:pPr>
      <w:rPr>
        <w:rFonts w:ascii="Wingdings" w:hAnsi="Wingdings" w:hint="default"/>
      </w:rPr>
    </w:lvl>
  </w:abstractNum>
  <w:abstractNum w:abstractNumId="33" w15:restartNumberingAfterBreak="0">
    <w:nsid w:val="4EDD34DF"/>
    <w:multiLevelType w:val="multilevel"/>
    <w:tmpl w:val="2B90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6CF149D"/>
    <w:multiLevelType w:val="multilevel"/>
    <w:tmpl w:val="120C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E6210D5"/>
    <w:multiLevelType w:val="hybridMultilevel"/>
    <w:tmpl w:val="FF8A04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1A847A3"/>
    <w:multiLevelType w:val="multilevel"/>
    <w:tmpl w:val="1C9AB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51442E"/>
    <w:multiLevelType w:val="multilevel"/>
    <w:tmpl w:val="AFA84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726769"/>
    <w:multiLevelType w:val="hybridMultilevel"/>
    <w:tmpl w:val="FF7CE8C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1"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531482">
    <w:abstractNumId w:val="9"/>
  </w:num>
  <w:num w:numId="2" w16cid:durableId="1490052825">
    <w:abstractNumId w:val="7"/>
  </w:num>
  <w:num w:numId="3" w16cid:durableId="168761239">
    <w:abstractNumId w:val="6"/>
  </w:num>
  <w:num w:numId="4" w16cid:durableId="253711765">
    <w:abstractNumId w:val="5"/>
  </w:num>
  <w:num w:numId="5" w16cid:durableId="1068112557">
    <w:abstractNumId w:val="4"/>
  </w:num>
  <w:num w:numId="6" w16cid:durableId="1927225814">
    <w:abstractNumId w:val="8"/>
  </w:num>
  <w:num w:numId="7" w16cid:durableId="334386031">
    <w:abstractNumId w:val="3"/>
  </w:num>
  <w:num w:numId="8" w16cid:durableId="1490436158">
    <w:abstractNumId w:val="2"/>
  </w:num>
  <w:num w:numId="9" w16cid:durableId="2013945736">
    <w:abstractNumId w:val="1"/>
  </w:num>
  <w:num w:numId="10" w16cid:durableId="1921140024">
    <w:abstractNumId w:val="0"/>
  </w:num>
  <w:num w:numId="11" w16cid:durableId="183592852">
    <w:abstractNumId w:val="22"/>
  </w:num>
  <w:num w:numId="12" w16cid:durableId="1878159558">
    <w:abstractNumId w:val="21"/>
  </w:num>
  <w:num w:numId="13" w16cid:durableId="374082887">
    <w:abstractNumId w:val="24"/>
  </w:num>
  <w:num w:numId="14" w16cid:durableId="695892420">
    <w:abstractNumId w:val="41"/>
  </w:num>
  <w:num w:numId="15" w16cid:durableId="1162353669">
    <w:abstractNumId w:val="27"/>
  </w:num>
  <w:num w:numId="16" w16cid:durableId="1267426511">
    <w:abstractNumId w:val="18"/>
  </w:num>
  <w:num w:numId="17" w16cid:durableId="928463357">
    <w:abstractNumId w:val="17"/>
  </w:num>
  <w:num w:numId="18" w16cid:durableId="1967466062">
    <w:abstractNumId w:val="36"/>
  </w:num>
  <w:num w:numId="19" w16cid:durableId="532153807">
    <w:abstractNumId w:val="30"/>
  </w:num>
  <w:num w:numId="20" w16cid:durableId="937718348">
    <w:abstractNumId w:val="20"/>
  </w:num>
  <w:num w:numId="21" w16cid:durableId="1318071134">
    <w:abstractNumId w:val="34"/>
  </w:num>
  <w:num w:numId="22" w16cid:durableId="1796873569">
    <w:abstractNumId w:val="10"/>
  </w:num>
  <w:num w:numId="23" w16cid:durableId="1459177438">
    <w:abstractNumId w:val="29"/>
  </w:num>
  <w:num w:numId="24" w16cid:durableId="2109495270">
    <w:abstractNumId w:val="14"/>
  </w:num>
  <w:num w:numId="25" w16cid:durableId="1489398634">
    <w:abstractNumId w:val="14"/>
  </w:num>
  <w:num w:numId="26" w16cid:durableId="52586757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775471">
    <w:abstractNumId w:val="26"/>
  </w:num>
  <w:num w:numId="28" w16cid:durableId="1558126687">
    <w:abstractNumId w:val="12"/>
  </w:num>
  <w:num w:numId="29" w16cid:durableId="1452629135">
    <w:abstractNumId w:val="19"/>
  </w:num>
  <w:num w:numId="30" w16cid:durableId="42752099">
    <w:abstractNumId w:val="32"/>
  </w:num>
  <w:num w:numId="31" w16cid:durableId="39478944">
    <w:abstractNumId w:val="16"/>
  </w:num>
  <w:num w:numId="32" w16cid:durableId="1794595334">
    <w:abstractNumId w:val="33"/>
  </w:num>
  <w:num w:numId="33" w16cid:durableId="1871263358">
    <w:abstractNumId w:val="31"/>
  </w:num>
  <w:num w:numId="34" w16cid:durableId="1118260849">
    <w:abstractNumId w:val="11"/>
  </w:num>
  <w:num w:numId="35" w16cid:durableId="1248230627">
    <w:abstractNumId w:val="25"/>
  </w:num>
  <w:num w:numId="36" w16cid:durableId="2040811227">
    <w:abstractNumId w:val="39"/>
  </w:num>
  <w:num w:numId="37" w16cid:durableId="1331517353">
    <w:abstractNumId w:val="35"/>
  </w:num>
  <w:num w:numId="38" w16cid:durableId="1480616632">
    <w:abstractNumId w:val="28"/>
  </w:num>
  <w:num w:numId="39" w16cid:durableId="1599170380">
    <w:abstractNumId w:val="38"/>
  </w:num>
  <w:num w:numId="40" w16cid:durableId="225456863">
    <w:abstractNumId w:val="13"/>
  </w:num>
  <w:num w:numId="41" w16cid:durableId="1751003162">
    <w:abstractNumId w:val="37"/>
  </w:num>
  <w:num w:numId="42" w16cid:durableId="772820757">
    <w:abstractNumId w:val="23"/>
  </w:num>
  <w:num w:numId="43" w16cid:durableId="1611938277">
    <w:abstractNumId w:val="15"/>
  </w:num>
  <w:num w:numId="44" w16cid:durableId="4048446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624802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05814"/>
    <w:rsid w:val="0001151F"/>
    <w:rsid w:val="000115B7"/>
    <w:rsid w:val="00011848"/>
    <w:rsid w:val="0001188F"/>
    <w:rsid w:val="00011A24"/>
    <w:rsid w:val="000145FE"/>
    <w:rsid w:val="00014BF5"/>
    <w:rsid w:val="00014DF4"/>
    <w:rsid w:val="00015F88"/>
    <w:rsid w:val="00017E93"/>
    <w:rsid w:val="00022A1D"/>
    <w:rsid w:val="00023F2C"/>
    <w:rsid w:val="00023F90"/>
    <w:rsid w:val="00027A3B"/>
    <w:rsid w:val="00034AE6"/>
    <w:rsid w:val="00034E6B"/>
    <w:rsid w:val="00035952"/>
    <w:rsid w:val="00036766"/>
    <w:rsid w:val="00043270"/>
    <w:rsid w:val="00044740"/>
    <w:rsid w:val="00045DD0"/>
    <w:rsid w:val="00045E88"/>
    <w:rsid w:val="000467AF"/>
    <w:rsid w:val="0005096F"/>
    <w:rsid w:val="000517EC"/>
    <w:rsid w:val="0005243A"/>
    <w:rsid w:val="0005265A"/>
    <w:rsid w:val="00057ACC"/>
    <w:rsid w:val="00057B4F"/>
    <w:rsid w:val="000648CB"/>
    <w:rsid w:val="00072E5E"/>
    <w:rsid w:val="000731C7"/>
    <w:rsid w:val="00074672"/>
    <w:rsid w:val="00075BC2"/>
    <w:rsid w:val="00077135"/>
    <w:rsid w:val="000773E1"/>
    <w:rsid w:val="000802FB"/>
    <w:rsid w:val="00082414"/>
    <w:rsid w:val="00082EE1"/>
    <w:rsid w:val="00083390"/>
    <w:rsid w:val="00084DC4"/>
    <w:rsid w:val="00084FDA"/>
    <w:rsid w:val="00085C87"/>
    <w:rsid w:val="00087E60"/>
    <w:rsid w:val="00093738"/>
    <w:rsid w:val="00093A78"/>
    <w:rsid w:val="00094AA2"/>
    <w:rsid w:val="000965DB"/>
    <w:rsid w:val="000977D7"/>
    <w:rsid w:val="000A13C4"/>
    <w:rsid w:val="000A384A"/>
    <w:rsid w:val="000A3F16"/>
    <w:rsid w:val="000A5FFF"/>
    <w:rsid w:val="000A624C"/>
    <w:rsid w:val="000A64D3"/>
    <w:rsid w:val="000A73A4"/>
    <w:rsid w:val="000B1504"/>
    <w:rsid w:val="000B1DDE"/>
    <w:rsid w:val="000B44A1"/>
    <w:rsid w:val="000B6498"/>
    <w:rsid w:val="000B7B11"/>
    <w:rsid w:val="000C10AB"/>
    <w:rsid w:val="000C14DD"/>
    <w:rsid w:val="000C16A0"/>
    <w:rsid w:val="000C2336"/>
    <w:rsid w:val="000C25B1"/>
    <w:rsid w:val="000C281D"/>
    <w:rsid w:val="000C3CDC"/>
    <w:rsid w:val="000C4321"/>
    <w:rsid w:val="000D3643"/>
    <w:rsid w:val="000D424F"/>
    <w:rsid w:val="000D6809"/>
    <w:rsid w:val="000F2555"/>
    <w:rsid w:val="000F56A2"/>
    <w:rsid w:val="000F6A60"/>
    <w:rsid w:val="000F6B52"/>
    <w:rsid w:val="000F6F11"/>
    <w:rsid w:val="001013B9"/>
    <w:rsid w:val="00101798"/>
    <w:rsid w:val="001031C1"/>
    <w:rsid w:val="00106616"/>
    <w:rsid w:val="0010662F"/>
    <w:rsid w:val="00106985"/>
    <w:rsid w:val="001117B6"/>
    <w:rsid w:val="00112C66"/>
    <w:rsid w:val="00115379"/>
    <w:rsid w:val="00115C1E"/>
    <w:rsid w:val="001174CE"/>
    <w:rsid w:val="00120BD9"/>
    <w:rsid w:val="00124300"/>
    <w:rsid w:val="00124D62"/>
    <w:rsid w:val="00125487"/>
    <w:rsid w:val="00126064"/>
    <w:rsid w:val="00126976"/>
    <w:rsid w:val="00127ACD"/>
    <w:rsid w:val="00130CF5"/>
    <w:rsid w:val="00131410"/>
    <w:rsid w:val="001345AE"/>
    <w:rsid w:val="0013654F"/>
    <w:rsid w:val="001375BA"/>
    <w:rsid w:val="001401A6"/>
    <w:rsid w:val="001407D7"/>
    <w:rsid w:val="00141A6F"/>
    <w:rsid w:val="00141ECA"/>
    <w:rsid w:val="001423C3"/>
    <w:rsid w:val="00146C31"/>
    <w:rsid w:val="00146DF3"/>
    <w:rsid w:val="00150170"/>
    <w:rsid w:val="00151956"/>
    <w:rsid w:val="00151A54"/>
    <w:rsid w:val="00152661"/>
    <w:rsid w:val="001533EF"/>
    <w:rsid w:val="00155566"/>
    <w:rsid w:val="001569B0"/>
    <w:rsid w:val="00160168"/>
    <w:rsid w:val="00160911"/>
    <w:rsid w:val="00162664"/>
    <w:rsid w:val="001627FD"/>
    <w:rsid w:val="0016707B"/>
    <w:rsid w:val="00167F77"/>
    <w:rsid w:val="00170A39"/>
    <w:rsid w:val="00170DB4"/>
    <w:rsid w:val="001733CF"/>
    <w:rsid w:val="00173732"/>
    <w:rsid w:val="00173BFC"/>
    <w:rsid w:val="00173CDD"/>
    <w:rsid w:val="00174713"/>
    <w:rsid w:val="00181943"/>
    <w:rsid w:val="0018448A"/>
    <w:rsid w:val="00184CF5"/>
    <w:rsid w:val="001865F1"/>
    <w:rsid w:val="001903C4"/>
    <w:rsid w:val="00191E28"/>
    <w:rsid w:val="00192361"/>
    <w:rsid w:val="00193FEF"/>
    <w:rsid w:val="001960A6"/>
    <w:rsid w:val="00197669"/>
    <w:rsid w:val="001A22EB"/>
    <w:rsid w:val="001A378C"/>
    <w:rsid w:val="001A3B69"/>
    <w:rsid w:val="001A6991"/>
    <w:rsid w:val="001A6ABC"/>
    <w:rsid w:val="001A6FDA"/>
    <w:rsid w:val="001A7453"/>
    <w:rsid w:val="001A7839"/>
    <w:rsid w:val="001B155F"/>
    <w:rsid w:val="001B2D91"/>
    <w:rsid w:val="001B6CF5"/>
    <w:rsid w:val="001B7A1E"/>
    <w:rsid w:val="001B7DB3"/>
    <w:rsid w:val="001C45D6"/>
    <w:rsid w:val="001C7FE9"/>
    <w:rsid w:val="001D293B"/>
    <w:rsid w:val="001D3DCB"/>
    <w:rsid w:val="001D4D03"/>
    <w:rsid w:val="001D6068"/>
    <w:rsid w:val="001D6927"/>
    <w:rsid w:val="001D7CD4"/>
    <w:rsid w:val="001E01E4"/>
    <w:rsid w:val="001E3E6F"/>
    <w:rsid w:val="001E5D7B"/>
    <w:rsid w:val="001E7516"/>
    <w:rsid w:val="001F01E1"/>
    <w:rsid w:val="001F0491"/>
    <w:rsid w:val="001F1C23"/>
    <w:rsid w:val="001F1F29"/>
    <w:rsid w:val="001F3D97"/>
    <w:rsid w:val="001F602F"/>
    <w:rsid w:val="0020115D"/>
    <w:rsid w:val="002013FB"/>
    <w:rsid w:val="00201C98"/>
    <w:rsid w:val="00203026"/>
    <w:rsid w:val="002038E4"/>
    <w:rsid w:val="0020524D"/>
    <w:rsid w:val="0021111A"/>
    <w:rsid w:val="002121F8"/>
    <w:rsid w:val="00214761"/>
    <w:rsid w:val="00220B37"/>
    <w:rsid w:val="00220F6D"/>
    <w:rsid w:val="0022206D"/>
    <w:rsid w:val="0022447A"/>
    <w:rsid w:val="00226869"/>
    <w:rsid w:val="002274E2"/>
    <w:rsid w:val="00227A8C"/>
    <w:rsid w:val="002369EA"/>
    <w:rsid w:val="0023751D"/>
    <w:rsid w:val="00243F10"/>
    <w:rsid w:val="00244E7E"/>
    <w:rsid w:val="00245BF9"/>
    <w:rsid w:val="002462B0"/>
    <w:rsid w:val="00246526"/>
    <w:rsid w:val="002522E6"/>
    <w:rsid w:val="00253F81"/>
    <w:rsid w:val="002540E4"/>
    <w:rsid w:val="00254446"/>
    <w:rsid w:val="0025573F"/>
    <w:rsid w:val="00255A8D"/>
    <w:rsid w:val="00257D2E"/>
    <w:rsid w:val="00261DE4"/>
    <w:rsid w:val="00262EA6"/>
    <w:rsid w:val="002635CD"/>
    <w:rsid w:val="00263B94"/>
    <w:rsid w:val="00264503"/>
    <w:rsid w:val="00270888"/>
    <w:rsid w:val="0027208F"/>
    <w:rsid w:val="00273224"/>
    <w:rsid w:val="00273685"/>
    <w:rsid w:val="002738E6"/>
    <w:rsid w:val="0027630E"/>
    <w:rsid w:val="002773CD"/>
    <w:rsid w:val="00282AA0"/>
    <w:rsid w:val="00291E00"/>
    <w:rsid w:val="002923A0"/>
    <w:rsid w:val="00292B61"/>
    <w:rsid w:val="00295C50"/>
    <w:rsid w:val="00297976"/>
    <w:rsid w:val="00297CD8"/>
    <w:rsid w:val="002A04D2"/>
    <w:rsid w:val="002A0862"/>
    <w:rsid w:val="002A1B48"/>
    <w:rsid w:val="002A7B3E"/>
    <w:rsid w:val="002B053B"/>
    <w:rsid w:val="002B11D6"/>
    <w:rsid w:val="002B1B7E"/>
    <w:rsid w:val="002B1FFF"/>
    <w:rsid w:val="002B4A49"/>
    <w:rsid w:val="002B7BEC"/>
    <w:rsid w:val="002C1051"/>
    <w:rsid w:val="002C2203"/>
    <w:rsid w:val="002C2D60"/>
    <w:rsid w:val="002C2FF9"/>
    <w:rsid w:val="002C4FD2"/>
    <w:rsid w:val="002C588D"/>
    <w:rsid w:val="002C58CF"/>
    <w:rsid w:val="002C76E9"/>
    <w:rsid w:val="002D1074"/>
    <w:rsid w:val="002D1BD6"/>
    <w:rsid w:val="002D20EA"/>
    <w:rsid w:val="002D23E0"/>
    <w:rsid w:val="002D2F9E"/>
    <w:rsid w:val="002D63B9"/>
    <w:rsid w:val="002D7384"/>
    <w:rsid w:val="002E00B5"/>
    <w:rsid w:val="002E3CF3"/>
    <w:rsid w:val="002E4ED5"/>
    <w:rsid w:val="002E6488"/>
    <w:rsid w:val="002E6F27"/>
    <w:rsid w:val="002F4F8D"/>
    <w:rsid w:val="00300057"/>
    <w:rsid w:val="00300E16"/>
    <w:rsid w:val="00301CA6"/>
    <w:rsid w:val="00304140"/>
    <w:rsid w:val="00312E63"/>
    <w:rsid w:val="0031410C"/>
    <w:rsid w:val="00316C07"/>
    <w:rsid w:val="00320928"/>
    <w:rsid w:val="00321D61"/>
    <w:rsid w:val="003239CC"/>
    <w:rsid w:val="00325D6C"/>
    <w:rsid w:val="0032725C"/>
    <w:rsid w:val="003326F1"/>
    <w:rsid w:val="0033274A"/>
    <w:rsid w:val="00333883"/>
    <w:rsid w:val="00335DEA"/>
    <w:rsid w:val="00336020"/>
    <w:rsid w:val="0033623C"/>
    <w:rsid w:val="003365F9"/>
    <w:rsid w:val="003401DD"/>
    <w:rsid w:val="00341AC0"/>
    <w:rsid w:val="00342C28"/>
    <w:rsid w:val="003458C3"/>
    <w:rsid w:val="00346474"/>
    <w:rsid w:val="0034762A"/>
    <w:rsid w:val="003477C9"/>
    <w:rsid w:val="00350D56"/>
    <w:rsid w:val="00350D8D"/>
    <w:rsid w:val="00351ECE"/>
    <w:rsid w:val="0035293E"/>
    <w:rsid w:val="00352EB0"/>
    <w:rsid w:val="00353072"/>
    <w:rsid w:val="003543CE"/>
    <w:rsid w:val="003548BF"/>
    <w:rsid w:val="0036048E"/>
    <w:rsid w:val="00361AE9"/>
    <w:rsid w:val="00362B63"/>
    <w:rsid w:val="003641A2"/>
    <w:rsid w:val="003648E2"/>
    <w:rsid w:val="00364C33"/>
    <w:rsid w:val="00365B5B"/>
    <w:rsid w:val="00367765"/>
    <w:rsid w:val="00374267"/>
    <w:rsid w:val="0037489C"/>
    <w:rsid w:val="003749D6"/>
    <w:rsid w:val="00375121"/>
    <w:rsid w:val="003763EC"/>
    <w:rsid w:val="003766BB"/>
    <w:rsid w:val="00376902"/>
    <w:rsid w:val="00380D39"/>
    <w:rsid w:val="00380E28"/>
    <w:rsid w:val="0038188E"/>
    <w:rsid w:val="003836BE"/>
    <w:rsid w:val="00384427"/>
    <w:rsid w:val="00390D75"/>
    <w:rsid w:val="00392B92"/>
    <w:rsid w:val="0039536E"/>
    <w:rsid w:val="0039580D"/>
    <w:rsid w:val="00395A19"/>
    <w:rsid w:val="00397386"/>
    <w:rsid w:val="003A074F"/>
    <w:rsid w:val="003A0F6C"/>
    <w:rsid w:val="003A2599"/>
    <w:rsid w:val="003A2D64"/>
    <w:rsid w:val="003A628F"/>
    <w:rsid w:val="003A76A8"/>
    <w:rsid w:val="003B0209"/>
    <w:rsid w:val="003B3AEE"/>
    <w:rsid w:val="003B3C95"/>
    <w:rsid w:val="003B4419"/>
    <w:rsid w:val="003B5B61"/>
    <w:rsid w:val="003B6C75"/>
    <w:rsid w:val="003B78AD"/>
    <w:rsid w:val="003C0D9E"/>
    <w:rsid w:val="003C1120"/>
    <w:rsid w:val="003C1783"/>
    <w:rsid w:val="003C21E8"/>
    <w:rsid w:val="003C4BE8"/>
    <w:rsid w:val="003C683F"/>
    <w:rsid w:val="003D1495"/>
    <w:rsid w:val="003D2ABC"/>
    <w:rsid w:val="003D2D0E"/>
    <w:rsid w:val="003D4A36"/>
    <w:rsid w:val="003D5FAA"/>
    <w:rsid w:val="003E0122"/>
    <w:rsid w:val="003E03EE"/>
    <w:rsid w:val="003E0DCA"/>
    <w:rsid w:val="003E251E"/>
    <w:rsid w:val="003E4958"/>
    <w:rsid w:val="003E78A4"/>
    <w:rsid w:val="003E7F68"/>
    <w:rsid w:val="003F094E"/>
    <w:rsid w:val="003F30A3"/>
    <w:rsid w:val="003F48B2"/>
    <w:rsid w:val="003F5B67"/>
    <w:rsid w:val="003F60B5"/>
    <w:rsid w:val="003F7854"/>
    <w:rsid w:val="004010E6"/>
    <w:rsid w:val="00401C5B"/>
    <w:rsid w:val="004026AE"/>
    <w:rsid w:val="00402F98"/>
    <w:rsid w:val="00405279"/>
    <w:rsid w:val="0040597F"/>
    <w:rsid w:val="004077EE"/>
    <w:rsid w:val="00407FF4"/>
    <w:rsid w:val="004106A6"/>
    <w:rsid w:val="00410E73"/>
    <w:rsid w:val="00411D26"/>
    <w:rsid w:val="00411F3F"/>
    <w:rsid w:val="004146DF"/>
    <w:rsid w:val="00415189"/>
    <w:rsid w:val="004151F3"/>
    <w:rsid w:val="00415DFE"/>
    <w:rsid w:val="0041628B"/>
    <w:rsid w:val="00416B04"/>
    <w:rsid w:val="0042417F"/>
    <w:rsid w:val="004308C0"/>
    <w:rsid w:val="004314FF"/>
    <w:rsid w:val="00432093"/>
    <w:rsid w:val="00433811"/>
    <w:rsid w:val="004351AE"/>
    <w:rsid w:val="004379D6"/>
    <w:rsid w:val="004417D8"/>
    <w:rsid w:val="00444C1F"/>
    <w:rsid w:val="004469A7"/>
    <w:rsid w:val="0045098B"/>
    <w:rsid w:val="004515C5"/>
    <w:rsid w:val="004529E7"/>
    <w:rsid w:val="00453A4A"/>
    <w:rsid w:val="004559A2"/>
    <w:rsid w:val="00460073"/>
    <w:rsid w:val="004612B3"/>
    <w:rsid w:val="00462BDA"/>
    <w:rsid w:val="004640F2"/>
    <w:rsid w:val="00467812"/>
    <w:rsid w:val="00471C33"/>
    <w:rsid w:val="0047683F"/>
    <w:rsid w:val="00480039"/>
    <w:rsid w:val="00480F9D"/>
    <w:rsid w:val="00483DD0"/>
    <w:rsid w:val="004841DD"/>
    <w:rsid w:val="004870E6"/>
    <w:rsid w:val="00487190"/>
    <w:rsid w:val="00491FC7"/>
    <w:rsid w:val="004948DB"/>
    <w:rsid w:val="00494A4D"/>
    <w:rsid w:val="004952E0"/>
    <w:rsid w:val="004966C8"/>
    <w:rsid w:val="0049798C"/>
    <w:rsid w:val="004A03B7"/>
    <w:rsid w:val="004A1125"/>
    <w:rsid w:val="004A54C7"/>
    <w:rsid w:val="004A5621"/>
    <w:rsid w:val="004A5EAC"/>
    <w:rsid w:val="004A7D9D"/>
    <w:rsid w:val="004B147F"/>
    <w:rsid w:val="004B171A"/>
    <w:rsid w:val="004B640D"/>
    <w:rsid w:val="004B7DC7"/>
    <w:rsid w:val="004B7EDA"/>
    <w:rsid w:val="004C0666"/>
    <w:rsid w:val="004C2F7C"/>
    <w:rsid w:val="004C3263"/>
    <w:rsid w:val="004C69D2"/>
    <w:rsid w:val="004D0491"/>
    <w:rsid w:val="004D1005"/>
    <w:rsid w:val="004D2031"/>
    <w:rsid w:val="004D23EF"/>
    <w:rsid w:val="004D5628"/>
    <w:rsid w:val="004D743D"/>
    <w:rsid w:val="004E187A"/>
    <w:rsid w:val="004E37A2"/>
    <w:rsid w:val="004E4635"/>
    <w:rsid w:val="004E59BE"/>
    <w:rsid w:val="004E673F"/>
    <w:rsid w:val="004E74A3"/>
    <w:rsid w:val="004F09AA"/>
    <w:rsid w:val="004F2448"/>
    <w:rsid w:val="004F3AD0"/>
    <w:rsid w:val="004F3C69"/>
    <w:rsid w:val="004F4F84"/>
    <w:rsid w:val="004F5891"/>
    <w:rsid w:val="005000EF"/>
    <w:rsid w:val="0050044C"/>
    <w:rsid w:val="00501171"/>
    <w:rsid w:val="00501762"/>
    <w:rsid w:val="005018AC"/>
    <w:rsid w:val="00502610"/>
    <w:rsid w:val="0050419D"/>
    <w:rsid w:val="00504C10"/>
    <w:rsid w:val="00507037"/>
    <w:rsid w:val="00513797"/>
    <w:rsid w:val="005142C9"/>
    <w:rsid w:val="00517EA6"/>
    <w:rsid w:val="005204B0"/>
    <w:rsid w:val="0052207E"/>
    <w:rsid w:val="005223EE"/>
    <w:rsid w:val="0052320F"/>
    <w:rsid w:val="00523377"/>
    <w:rsid w:val="005269F1"/>
    <w:rsid w:val="00527F4F"/>
    <w:rsid w:val="00531468"/>
    <w:rsid w:val="005315AF"/>
    <w:rsid w:val="005321EC"/>
    <w:rsid w:val="005347A5"/>
    <w:rsid w:val="00535252"/>
    <w:rsid w:val="00537EC2"/>
    <w:rsid w:val="00540144"/>
    <w:rsid w:val="00540C0E"/>
    <w:rsid w:val="00542C2D"/>
    <w:rsid w:val="00542F0E"/>
    <w:rsid w:val="00544BF5"/>
    <w:rsid w:val="00544D11"/>
    <w:rsid w:val="00546E39"/>
    <w:rsid w:val="00547D62"/>
    <w:rsid w:val="005505A1"/>
    <w:rsid w:val="00551E04"/>
    <w:rsid w:val="0055216F"/>
    <w:rsid w:val="00553520"/>
    <w:rsid w:val="00553B0E"/>
    <w:rsid w:val="005548F8"/>
    <w:rsid w:val="00554E8A"/>
    <w:rsid w:val="0055515C"/>
    <w:rsid w:val="00555BBF"/>
    <w:rsid w:val="0055678C"/>
    <w:rsid w:val="005606D4"/>
    <w:rsid w:val="0056242B"/>
    <w:rsid w:val="00562C6B"/>
    <w:rsid w:val="00562E62"/>
    <w:rsid w:val="00565DE7"/>
    <w:rsid w:val="0056611A"/>
    <w:rsid w:val="0056684A"/>
    <w:rsid w:val="00572A7A"/>
    <w:rsid w:val="005733C7"/>
    <w:rsid w:val="00574FD6"/>
    <w:rsid w:val="00576D07"/>
    <w:rsid w:val="0058003B"/>
    <w:rsid w:val="00580BF8"/>
    <w:rsid w:val="00581BF6"/>
    <w:rsid w:val="005831A1"/>
    <w:rsid w:val="0058365B"/>
    <w:rsid w:val="00584C14"/>
    <w:rsid w:val="005850A0"/>
    <w:rsid w:val="0059057F"/>
    <w:rsid w:val="00590AC9"/>
    <w:rsid w:val="0059105B"/>
    <w:rsid w:val="005915F7"/>
    <w:rsid w:val="00591C64"/>
    <w:rsid w:val="00591EB9"/>
    <w:rsid w:val="00593ABB"/>
    <w:rsid w:val="00594858"/>
    <w:rsid w:val="00594C1F"/>
    <w:rsid w:val="005969E1"/>
    <w:rsid w:val="005A0694"/>
    <w:rsid w:val="005A2323"/>
    <w:rsid w:val="005A42AA"/>
    <w:rsid w:val="005A44DC"/>
    <w:rsid w:val="005A467E"/>
    <w:rsid w:val="005A5E69"/>
    <w:rsid w:val="005A7098"/>
    <w:rsid w:val="005A724E"/>
    <w:rsid w:val="005B17C7"/>
    <w:rsid w:val="005C1031"/>
    <w:rsid w:val="005C5798"/>
    <w:rsid w:val="005C7270"/>
    <w:rsid w:val="005C7DF5"/>
    <w:rsid w:val="005D2D95"/>
    <w:rsid w:val="005D508F"/>
    <w:rsid w:val="005D58BE"/>
    <w:rsid w:val="005E0503"/>
    <w:rsid w:val="005E0D2F"/>
    <w:rsid w:val="005E2573"/>
    <w:rsid w:val="005E4F77"/>
    <w:rsid w:val="005E50A5"/>
    <w:rsid w:val="005E6013"/>
    <w:rsid w:val="005F1139"/>
    <w:rsid w:val="005F416B"/>
    <w:rsid w:val="005F7CD9"/>
    <w:rsid w:val="00600EF3"/>
    <w:rsid w:val="0060139E"/>
    <w:rsid w:val="006013A4"/>
    <w:rsid w:val="00605565"/>
    <w:rsid w:val="00613540"/>
    <w:rsid w:val="00613E20"/>
    <w:rsid w:val="00614053"/>
    <w:rsid w:val="00614268"/>
    <w:rsid w:val="00615D13"/>
    <w:rsid w:val="00615EE0"/>
    <w:rsid w:val="00616408"/>
    <w:rsid w:val="00620153"/>
    <w:rsid w:val="006234C1"/>
    <w:rsid w:val="00624AED"/>
    <w:rsid w:val="00631955"/>
    <w:rsid w:val="0063267D"/>
    <w:rsid w:val="00633132"/>
    <w:rsid w:val="00633518"/>
    <w:rsid w:val="00634D13"/>
    <w:rsid w:val="00636D5C"/>
    <w:rsid w:val="00637013"/>
    <w:rsid w:val="00637115"/>
    <w:rsid w:val="00637F09"/>
    <w:rsid w:val="00640142"/>
    <w:rsid w:val="00641B71"/>
    <w:rsid w:val="00642415"/>
    <w:rsid w:val="00644786"/>
    <w:rsid w:val="0064626E"/>
    <w:rsid w:val="00647A28"/>
    <w:rsid w:val="00650348"/>
    <w:rsid w:val="0065041B"/>
    <w:rsid w:val="00651E4B"/>
    <w:rsid w:val="006527DA"/>
    <w:rsid w:val="0065495E"/>
    <w:rsid w:val="00664174"/>
    <w:rsid w:val="00666321"/>
    <w:rsid w:val="00667422"/>
    <w:rsid w:val="00667B1D"/>
    <w:rsid w:val="00667C3C"/>
    <w:rsid w:val="00673FEF"/>
    <w:rsid w:val="00676FE1"/>
    <w:rsid w:val="00680044"/>
    <w:rsid w:val="00681AA3"/>
    <w:rsid w:val="00681CFC"/>
    <w:rsid w:val="00682B8C"/>
    <w:rsid w:val="00683666"/>
    <w:rsid w:val="0069249C"/>
    <w:rsid w:val="006A1266"/>
    <w:rsid w:val="006A271F"/>
    <w:rsid w:val="006A2A08"/>
    <w:rsid w:val="006A573B"/>
    <w:rsid w:val="006A6C68"/>
    <w:rsid w:val="006B2B53"/>
    <w:rsid w:val="006B30B1"/>
    <w:rsid w:val="006B47B6"/>
    <w:rsid w:val="006C0EA3"/>
    <w:rsid w:val="006C1A22"/>
    <w:rsid w:val="006C33BA"/>
    <w:rsid w:val="006C3B3E"/>
    <w:rsid w:val="006C3C0B"/>
    <w:rsid w:val="006C74A7"/>
    <w:rsid w:val="006D2209"/>
    <w:rsid w:val="006D275D"/>
    <w:rsid w:val="006D3726"/>
    <w:rsid w:val="006D64D2"/>
    <w:rsid w:val="006D6860"/>
    <w:rsid w:val="006D6EE7"/>
    <w:rsid w:val="006D746E"/>
    <w:rsid w:val="006D7C9C"/>
    <w:rsid w:val="006E3634"/>
    <w:rsid w:val="006E3880"/>
    <w:rsid w:val="006E4E08"/>
    <w:rsid w:val="006E5AC7"/>
    <w:rsid w:val="006E6279"/>
    <w:rsid w:val="006E6290"/>
    <w:rsid w:val="006E64AF"/>
    <w:rsid w:val="006E6556"/>
    <w:rsid w:val="006F1B5D"/>
    <w:rsid w:val="006F38D4"/>
    <w:rsid w:val="006F48E1"/>
    <w:rsid w:val="006F5374"/>
    <w:rsid w:val="006F5F57"/>
    <w:rsid w:val="006F6A5E"/>
    <w:rsid w:val="006F72CF"/>
    <w:rsid w:val="00700554"/>
    <w:rsid w:val="007014BA"/>
    <w:rsid w:val="007026F9"/>
    <w:rsid w:val="0070499D"/>
    <w:rsid w:val="00705433"/>
    <w:rsid w:val="00706668"/>
    <w:rsid w:val="00711645"/>
    <w:rsid w:val="00713234"/>
    <w:rsid w:val="007132CA"/>
    <w:rsid w:val="00713459"/>
    <w:rsid w:val="00713793"/>
    <w:rsid w:val="007159E5"/>
    <w:rsid w:val="007166E7"/>
    <w:rsid w:val="00717FC6"/>
    <w:rsid w:val="00721291"/>
    <w:rsid w:val="00723524"/>
    <w:rsid w:val="007252D2"/>
    <w:rsid w:val="00725F30"/>
    <w:rsid w:val="00730B9A"/>
    <w:rsid w:val="00730E4E"/>
    <w:rsid w:val="00731936"/>
    <w:rsid w:val="0073264A"/>
    <w:rsid w:val="007335BD"/>
    <w:rsid w:val="007335DE"/>
    <w:rsid w:val="0073637A"/>
    <w:rsid w:val="00741370"/>
    <w:rsid w:val="007433D6"/>
    <w:rsid w:val="00743771"/>
    <w:rsid w:val="00744081"/>
    <w:rsid w:val="0074464E"/>
    <w:rsid w:val="007448A8"/>
    <w:rsid w:val="00745F47"/>
    <w:rsid w:val="00750E54"/>
    <w:rsid w:val="00752AA3"/>
    <w:rsid w:val="00753529"/>
    <w:rsid w:val="0075404D"/>
    <w:rsid w:val="00755DF4"/>
    <w:rsid w:val="007563F0"/>
    <w:rsid w:val="00757430"/>
    <w:rsid w:val="00760071"/>
    <w:rsid w:val="007608C0"/>
    <w:rsid w:val="0076213A"/>
    <w:rsid w:val="007677BE"/>
    <w:rsid w:val="00770F28"/>
    <w:rsid w:val="00776CF5"/>
    <w:rsid w:val="0078074A"/>
    <w:rsid w:val="00780753"/>
    <w:rsid w:val="00782382"/>
    <w:rsid w:val="007827BA"/>
    <w:rsid w:val="007831B8"/>
    <w:rsid w:val="00783E7F"/>
    <w:rsid w:val="00786731"/>
    <w:rsid w:val="00787F3D"/>
    <w:rsid w:val="007901A6"/>
    <w:rsid w:val="00796539"/>
    <w:rsid w:val="007A0D58"/>
    <w:rsid w:val="007A0DCF"/>
    <w:rsid w:val="007A41FB"/>
    <w:rsid w:val="007A45F9"/>
    <w:rsid w:val="007A62EC"/>
    <w:rsid w:val="007A6D4B"/>
    <w:rsid w:val="007A6F50"/>
    <w:rsid w:val="007A6F71"/>
    <w:rsid w:val="007A7EE0"/>
    <w:rsid w:val="007B1FA0"/>
    <w:rsid w:val="007B23A1"/>
    <w:rsid w:val="007B3977"/>
    <w:rsid w:val="007B7752"/>
    <w:rsid w:val="007B7AAA"/>
    <w:rsid w:val="007C221A"/>
    <w:rsid w:val="007C3FCA"/>
    <w:rsid w:val="007C40DE"/>
    <w:rsid w:val="007C4795"/>
    <w:rsid w:val="007C4A5D"/>
    <w:rsid w:val="007C6B7F"/>
    <w:rsid w:val="007C7AAE"/>
    <w:rsid w:val="007D11B9"/>
    <w:rsid w:val="007D13AC"/>
    <w:rsid w:val="007D4623"/>
    <w:rsid w:val="007D491E"/>
    <w:rsid w:val="007D59F2"/>
    <w:rsid w:val="007D767E"/>
    <w:rsid w:val="007D79E7"/>
    <w:rsid w:val="007E0B78"/>
    <w:rsid w:val="007E6DE9"/>
    <w:rsid w:val="007E7FA7"/>
    <w:rsid w:val="007F1DEB"/>
    <w:rsid w:val="007F23A0"/>
    <w:rsid w:val="007F4968"/>
    <w:rsid w:val="007F4BAF"/>
    <w:rsid w:val="007F5624"/>
    <w:rsid w:val="007F66E0"/>
    <w:rsid w:val="007F6E68"/>
    <w:rsid w:val="00800A46"/>
    <w:rsid w:val="00801842"/>
    <w:rsid w:val="008043BF"/>
    <w:rsid w:val="00804E3F"/>
    <w:rsid w:val="00806F05"/>
    <w:rsid w:val="008104D2"/>
    <w:rsid w:val="00813B94"/>
    <w:rsid w:val="008157F4"/>
    <w:rsid w:val="00815CA2"/>
    <w:rsid w:val="008163D3"/>
    <w:rsid w:val="00816A88"/>
    <w:rsid w:val="00816BC8"/>
    <w:rsid w:val="008179EF"/>
    <w:rsid w:val="00817BF0"/>
    <w:rsid w:val="00821666"/>
    <w:rsid w:val="00824C58"/>
    <w:rsid w:val="00824D39"/>
    <w:rsid w:val="00825BD9"/>
    <w:rsid w:val="00825CDA"/>
    <w:rsid w:val="008308CD"/>
    <w:rsid w:val="0083199D"/>
    <w:rsid w:val="00832FBF"/>
    <w:rsid w:val="008370EB"/>
    <w:rsid w:val="00846C31"/>
    <w:rsid w:val="008553A4"/>
    <w:rsid w:val="00860143"/>
    <w:rsid w:val="0086114F"/>
    <w:rsid w:val="008618ED"/>
    <w:rsid w:val="00864143"/>
    <w:rsid w:val="00864788"/>
    <w:rsid w:val="008655FD"/>
    <w:rsid w:val="00867C14"/>
    <w:rsid w:val="008723C9"/>
    <w:rsid w:val="008738E9"/>
    <w:rsid w:val="00874FE5"/>
    <w:rsid w:val="00875307"/>
    <w:rsid w:val="008763F4"/>
    <w:rsid w:val="008770A8"/>
    <w:rsid w:val="00880F77"/>
    <w:rsid w:val="00883F42"/>
    <w:rsid w:val="00884787"/>
    <w:rsid w:val="00884998"/>
    <w:rsid w:val="00885087"/>
    <w:rsid w:val="00890489"/>
    <w:rsid w:val="00892511"/>
    <w:rsid w:val="00896863"/>
    <w:rsid w:val="008A0825"/>
    <w:rsid w:val="008A3D6B"/>
    <w:rsid w:val="008A4C99"/>
    <w:rsid w:val="008A5A01"/>
    <w:rsid w:val="008A5FEF"/>
    <w:rsid w:val="008A63A2"/>
    <w:rsid w:val="008A7591"/>
    <w:rsid w:val="008B10E7"/>
    <w:rsid w:val="008B1318"/>
    <w:rsid w:val="008B1E54"/>
    <w:rsid w:val="008B1FD3"/>
    <w:rsid w:val="008B290C"/>
    <w:rsid w:val="008B2F5F"/>
    <w:rsid w:val="008B30B0"/>
    <w:rsid w:val="008B4AD6"/>
    <w:rsid w:val="008C183B"/>
    <w:rsid w:val="008C280C"/>
    <w:rsid w:val="008C39D8"/>
    <w:rsid w:val="008C5E1A"/>
    <w:rsid w:val="008C6550"/>
    <w:rsid w:val="008C68A5"/>
    <w:rsid w:val="008C6E3A"/>
    <w:rsid w:val="008C7A38"/>
    <w:rsid w:val="008D096E"/>
    <w:rsid w:val="008D18C5"/>
    <w:rsid w:val="008D202C"/>
    <w:rsid w:val="008D2437"/>
    <w:rsid w:val="008D29FE"/>
    <w:rsid w:val="008D3D48"/>
    <w:rsid w:val="008E2426"/>
    <w:rsid w:val="008E3756"/>
    <w:rsid w:val="008E37C8"/>
    <w:rsid w:val="008E46E6"/>
    <w:rsid w:val="008E5817"/>
    <w:rsid w:val="008F14B1"/>
    <w:rsid w:val="008F3B45"/>
    <w:rsid w:val="008F58C6"/>
    <w:rsid w:val="0090187B"/>
    <w:rsid w:val="00901B4A"/>
    <w:rsid w:val="00901C83"/>
    <w:rsid w:val="00904B07"/>
    <w:rsid w:val="00904C27"/>
    <w:rsid w:val="009060C7"/>
    <w:rsid w:val="00907B73"/>
    <w:rsid w:val="0091340E"/>
    <w:rsid w:val="00913FDC"/>
    <w:rsid w:val="009152A0"/>
    <w:rsid w:val="00920CC2"/>
    <w:rsid w:val="00923FEC"/>
    <w:rsid w:val="00925D4A"/>
    <w:rsid w:val="00926207"/>
    <w:rsid w:val="00932794"/>
    <w:rsid w:val="00934F7E"/>
    <w:rsid w:val="00937811"/>
    <w:rsid w:val="0094056A"/>
    <w:rsid w:val="00941E65"/>
    <w:rsid w:val="009426D1"/>
    <w:rsid w:val="00953B19"/>
    <w:rsid w:val="00954917"/>
    <w:rsid w:val="00954A11"/>
    <w:rsid w:val="0095612D"/>
    <w:rsid w:val="00956D85"/>
    <w:rsid w:val="009574DF"/>
    <w:rsid w:val="00961E2E"/>
    <w:rsid w:val="00962391"/>
    <w:rsid w:val="009638BB"/>
    <w:rsid w:val="00970517"/>
    <w:rsid w:val="00971E86"/>
    <w:rsid w:val="00972D4F"/>
    <w:rsid w:val="0097432B"/>
    <w:rsid w:val="00974A70"/>
    <w:rsid w:val="0097713B"/>
    <w:rsid w:val="00977630"/>
    <w:rsid w:val="00980CA0"/>
    <w:rsid w:val="009835C0"/>
    <w:rsid w:val="00983A53"/>
    <w:rsid w:val="00984BCF"/>
    <w:rsid w:val="009869CD"/>
    <w:rsid w:val="00987159"/>
    <w:rsid w:val="009873B2"/>
    <w:rsid w:val="009913A1"/>
    <w:rsid w:val="0099314B"/>
    <w:rsid w:val="0099407B"/>
    <w:rsid w:val="00994F57"/>
    <w:rsid w:val="00995339"/>
    <w:rsid w:val="00997834"/>
    <w:rsid w:val="009A1966"/>
    <w:rsid w:val="009A258F"/>
    <w:rsid w:val="009A36B1"/>
    <w:rsid w:val="009A591C"/>
    <w:rsid w:val="009A701C"/>
    <w:rsid w:val="009A71CC"/>
    <w:rsid w:val="009A7F04"/>
    <w:rsid w:val="009B0337"/>
    <w:rsid w:val="009B0DC9"/>
    <w:rsid w:val="009B0F6C"/>
    <w:rsid w:val="009B1CF9"/>
    <w:rsid w:val="009B2336"/>
    <w:rsid w:val="009B3B4D"/>
    <w:rsid w:val="009B47BA"/>
    <w:rsid w:val="009B4861"/>
    <w:rsid w:val="009B4EDC"/>
    <w:rsid w:val="009B6355"/>
    <w:rsid w:val="009B7D3A"/>
    <w:rsid w:val="009C0744"/>
    <w:rsid w:val="009C10CA"/>
    <w:rsid w:val="009C286C"/>
    <w:rsid w:val="009C2C88"/>
    <w:rsid w:val="009C67D3"/>
    <w:rsid w:val="009C71E3"/>
    <w:rsid w:val="009C72EF"/>
    <w:rsid w:val="009C7DC0"/>
    <w:rsid w:val="009D1B85"/>
    <w:rsid w:val="009D2E8B"/>
    <w:rsid w:val="009D4CE7"/>
    <w:rsid w:val="009D6A0D"/>
    <w:rsid w:val="009E0848"/>
    <w:rsid w:val="009E2C9C"/>
    <w:rsid w:val="009E3668"/>
    <w:rsid w:val="009E3C55"/>
    <w:rsid w:val="009E4431"/>
    <w:rsid w:val="009F0FCC"/>
    <w:rsid w:val="009F134A"/>
    <w:rsid w:val="009F2D2E"/>
    <w:rsid w:val="009F4D7C"/>
    <w:rsid w:val="009F5889"/>
    <w:rsid w:val="009F6214"/>
    <w:rsid w:val="00A01CB7"/>
    <w:rsid w:val="00A01D0F"/>
    <w:rsid w:val="00A02877"/>
    <w:rsid w:val="00A04540"/>
    <w:rsid w:val="00A04AAB"/>
    <w:rsid w:val="00A05D1A"/>
    <w:rsid w:val="00A05ECC"/>
    <w:rsid w:val="00A10779"/>
    <w:rsid w:val="00A10933"/>
    <w:rsid w:val="00A12974"/>
    <w:rsid w:val="00A146E7"/>
    <w:rsid w:val="00A14DD6"/>
    <w:rsid w:val="00A155EE"/>
    <w:rsid w:val="00A217ED"/>
    <w:rsid w:val="00A229AA"/>
    <w:rsid w:val="00A244B8"/>
    <w:rsid w:val="00A24AA1"/>
    <w:rsid w:val="00A24CDA"/>
    <w:rsid w:val="00A31291"/>
    <w:rsid w:val="00A322F6"/>
    <w:rsid w:val="00A34675"/>
    <w:rsid w:val="00A349D1"/>
    <w:rsid w:val="00A351D9"/>
    <w:rsid w:val="00A35A36"/>
    <w:rsid w:val="00A36DFE"/>
    <w:rsid w:val="00A37225"/>
    <w:rsid w:val="00A3737E"/>
    <w:rsid w:val="00A3738D"/>
    <w:rsid w:val="00A4162B"/>
    <w:rsid w:val="00A41FDD"/>
    <w:rsid w:val="00A44ADB"/>
    <w:rsid w:val="00A455D3"/>
    <w:rsid w:val="00A51D3B"/>
    <w:rsid w:val="00A52C8E"/>
    <w:rsid w:val="00A52FFC"/>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341F"/>
    <w:rsid w:val="00A8553E"/>
    <w:rsid w:val="00A86025"/>
    <w:rsid w:val="00A871AA"/>
    <w:rsid w:val="00A87D72"/>
    <w:rsid w:val="00A90961"/>
    <w:rsid w:val="00A957FC"/>
    <w:rsid w:val="00AA01AD"/>
    <w:rsid w:val="00AA6B9E"/>
    <w:rsid w:val="00AB5C33"/>
    <w:rsid w:val="00AB6439"/>
    <w:rsid w:val="00AB670E"/>
    <w:rsid w:val="00AB6C5B"/>
    <w:rsid w:val="00AC06BA"/>
    <w:rsid w:val="00AC1614"/>
    <w:rsid w:val="00AC175C"/>
    <w:rsid w:val="00AD2B20"/>
    <w:rsid w:val="00AD4EFD"/>
    <w:rsid w:val="00AE208D"/>
    <w:rsid w:val="00AE2213"/>
    <w:rsid w:val="00AE271B"/>
    <w:rsid w:val="00AE41E5"/>
    <w:rsid w:val="00AE4AE9"/>
    <w:rsid w:val="00AE67CC"/>
    <w:rsid w:val="00AF0266"/>
    <w:rsid w:val="00AF0363"/>
    <w:rsid w:val="00AF03FC"/>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31F8F"/>
    <w:rsid w:val="00B32F7E"/>
    <w:rsid w:val="00B33F90"/>
    <w:rsid w:val="00B357F2"/>
    <w:rsid w:val="00B36476"/>
    <w:rsid w:val="00B401F9"/>
    <w:rsid w:val="00B4128E"/>
    <w:rsid w:val="00B412B9"/>
    <w:rsid w:val="00B41548"/>
    <w:rsid w:val="00B4225E"/>
    <w:rsid w:val="00B4258C"/>
    <w:rsid w:val="00B45986"/>
    <w:rsid w:val="00B45BC1"/>
    <w:rsid w:val="00B464A9"/>
    <w:rsid w:val="00B468E0"/>
    <w:rsid w:val="00B46E7E"/>
    <w:rsid w:val="00B50645"/>
    <w:rsid w:val="00B518C1"/>
    <w:rsid w:val="00B54698"/>
    <w:rsid w:val="00B578E2"/>
    <w:rsid w:val="00B61FD8"/>
    <w:rsid w:val="00B6321F"/>
    <w:rsid w:val="00B634B8"/>
    <w:rsid w:val="00B643B8"/>
    <w:rsid w:val="00B66147"/>
    <w:rsid w:val="00B67732"/>
    <w:rsid w:val="00B70778"/>
    <w:rsid w:val="00B70F85"/>
    <w:rsid w:val="00B72778"/>
    <w:rsid w:val="00B72848"/>
    <w:rsid w:val="00B73E6E"/>
    <w:rsid w:val="00B75B26"/>
    <w:rsid w:val="00B765FB"/>
    <w:rsid w:val="00B80029"/>
    <w:rsid w:val="00B826EB"/>
    <w:rsid w:val="00B8370C"/>
    <w:rsid w:val="00B852E7"/>
    <w:rsid w:val="00B8681D"/>
    <w:rsid w:val="00B86E02"/>
    <w:rsid w:val="00B8790F"/>
    <w:rsid w:val="00B87EBD"/>
    <w:rsid w:val="00B90439"/>
    <w:rsid w:val="00B924C1"/>
    <w:rsid w:val="00B9696F"/>
    <w:rsid w:val="00B97047"/>
    <w:rsid w:val="00B97B0D"/>
    <w:rsid w:val="00B97C22"/>
    <w:rsid w:val="00BA0307"/>
    <w:rsid w:val="00BA4523"/>
    <w:rsid w:val="00BA6CD1"/>
    <w:rsid w:val="00BA797E"/>
    <w:rsid w:val="00BB082A"/>
    <w:rsid w:val="00BB0D6A"/>
    <w:rsid w:val="00BB2229"/>
    <w:rsid w:val="00BB764F"/>
    <w:rsid w:val="00BC4C68"/>
    <w:rsid w:val="00BC5110"/>
    <w:rsid w:val="00BC5D90"/>
    <w:rsid w:val="00BC6D8D"/>
    <w:rsid w:val="00BD0761"/>
    <w:rsid w:val="00BD169B"/>
    <w:rsid w:val="00BD1B38"/>
    <w:rsid w:val="00BD3B4F"/>
    <w:rsid w:val="00BD4134"/>
    <w:rsid w:val="00BD424F"/>
    <w:rsid w:val="00BE191E"/>
    <w:rsid w:val="00BE3990"/>
    <w:rsid w:val="00BE466F"/>
    <w:rsid w:val="00BE6474"/>
    <w:rsid w:val="00BF305F"/>
    <w:rsid w:val="00BF5EC5"/>
    <w:rsid w:val="00BF60E7"/>
    <w:rsid w:val="00BF663C"/>
    <w:rsid w:val="00BF75C1"/>
    <w:rsid w:val="00C01A94"/>
    <w:rsid w:val="00C02D0A"/>
    <w:rsid w:val="00C03777"/>
    <w:rsid w:val="00C044C9"/>
    <w:rsid w:val="00C04646"/>
    <w:rsid w:val="00C0484E"/>
    <w:rsid w:val="00C07FDE"/>
    <w:rsid w:val="00C109F5"/>
    <w:rsid w:val="00C1193B"/>
    <w:rsid w:val="00C1266C"/>
    <w:rsid w:val="00C1285C"/>
    <w:rsid w:val="00C14362"/>
    <w:rsid w:val="00C14684"/>
    <w:rsid w:val="00C14685"/>
    <w:rsid w:val="00C17811"/>
    <w:rsid w:val="00C2020C"/>
    <w:rsid w:val="00C20DCB"/>
    <w:rsid w:val="00C23DC4"/>
    <w:rsid w:val="00C24828"/>
    <w:rsid w:val="00C25E0B"/>
    <w:rsid w:val="00C3103D"/>
    <w:rsid w:val="00C31848"/>
    <w:rsid w:val="00C33917"/>
    <w:rsid w:val="00C33BC4"/>
    <w:rsid w:val="00C3438F"/>
    <w:rsid w:val="00C35AD6"/>
    <w:rsid w:val="00C42780"/>
    <w:rsid w:val="00C437F3"/>
    <w:rsid w:val="00C44106"/>
    <w:rsid w:val="00C460BE"/>
    <w:rsid w:val="00C4622D"/>
    <w:rsid w:val="00C5084D"/>
    <w:rsid w:val="00C5118E"/>
    <w:rsid w:val="00C52202"/>
    <w:rsid w:val="00C54004"/>
    <w:rsid w:val="00C54BF4"/>
    <w:rsid w:val="00C5657A"/>
    <w:rsid w:val="00C56A9F"/>
    <w:rsid w:val="00C56AF0"/>
    <w:rsid w:val="00C57F0A"/>
    <w:rsid w:val="00C604C1"/>
    <w:rsid w:val="00C632A7"/>
    <w:rsid w:val="00C64F3B"/>
    <w:rsid w:val="00C66757"/>
    <w:rsid w:val="00C66E41"/>
    <w:rsid w:val="00C67A7F"/>
    <w:rsid w:val="00C7084A"/>
    <w:rsid w:val="00C743C2"/>
    <w:rsid w:val="00C746FF"/>
    <w:rsid w:val="00C74E07"/>
    <w:rsid w:val="00C76116"/>
    <w:rsid w:val="00C7657C"/>
    <w:rsid w:val="00C77B8D"/>
    <w:rsid w:val="00C800A8"/>
    <w:rsid w:val="00C80411"/>
    <w:rsid w:val="00C806C5"/>
    <w:rsid w:val="00C80DCD"/>
    <w:rsid w:val="00C829B5"/>
    <w:rsid w:val="00C82C26"/>
    <w:rsid w:val="00C83A2B"/>
    <w:rsid w:val="00C83C97"/>
    <w:rsid w:val="00C84D72"/>
    <w:rsid w:val="00C87090"/>
    <w:rsid w:val="00C9043C"/>
    <w:rsid w:val="00C9047E"/>
    <w:rsid w:val="00C907F7"/>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B67E6"/>
    <w:rsid w:val="00CC0278"/>
    <w:rsid w:val="00CC23CA"/>
    <w:rsid w:val="00CC26B2"/>
    <w:rsid w:val="00CC68F3"/>
    <w:rsid w:val="00CC72AA"/>
    <w:rsid w:val="00CD08A2"/>
    <w:rsid w:val="00CD1F36"/>
    <w:rsid w:val="00CD403A"/>
    <w:rsid w:val="00CD4C63"/>
    <w:rsid w:val="00CD58E8"/>
    <w:rsid w:val="00CE02BF"/>
    <w:rsid w:val="00CE0765"/>
    <w:rsid w:val="00CE0D49"/>
    <w:rsid w:val="00CE1456"/>
    <w:rsid w:val="00CE3CDF"/>
    <w:rsid w:val="00CE4788"/>
    <w:rsid w:val="00CE4F0F"/>
    <w:rsid w:val="00CE7FBA"/>
    <w:rsid w:val="00CF15A9"/>
    <w:rsid w:val="00CF1764"/>
    <w:rsid w:val="00CF3AA3"/>
    <w:rsid w:val="00CF646A"/>
    <w:rsid w:val="00D00C36"/>
    <w:rsid w:val="00D03A9A"/>
    <w:rsid w:val="00D07CEB"/>
    <w:rsid w:val="00D105B3"/>
    <w:rsid w:val="00D10DBD"/>
    <w:rsid w:val="00D17680"/>
    <w:rsid w:val="00D176CE"/>
    <w:rsid w:val="00D17EC5"/>
    <w:rsid w:val="00D225C4"/>
    <w:rsid w:val="00D22FE6"/>
    <w:rsid w:val="00D2330C"/>
    <w:rsid w:val="00D246DF"/>
    <w:rsid w:val="00D25A02"/>
    <w:rsid w:val="00D32EC1"/>
    <w:rsid w:val="00D41D02"/>
    <w:rsid w:val="00D43700"/>
    <w:rsid w:val="00D44226"/>
    <w:rsid w:val="00D4530B"/>
    <w:rsid w:val="00D46454"/>
    <w:rsid w:val="00D50A09"/>
    <w:rsid w:val="00D51148"/>
    <w:rsid w:val="00D54579"/>
    <w:rsid w:val="00D566EA"/>
    <w:rsid w:val="00D61DBC"/>
    <w:rsid w:val="00D65D32"/>
    <w:rsid w:val="00D663E6"/>
    <w:rsid w:val="00D663EE"/>
    <w:rsid w:val="00D667AB"/>
    <w:rsid w:val="00D70FE7"/>
    <w:rsid w:val="00D711F8"/>
    <w:rsid w:val="00D72B45"/>
    <w:rsid w:val="00D72D4F"/>
    <w:rsid w:val="00D7494C"/>
    <w:rsid w:val="00D802F6"/>
    <w:rsid w:val="00D81DEA"/>
    <w:rsid w:val="00D823BC"/>
    <w:rsid w:val="00D83647"/>
    <w:rsid w:val="00D83867"/>
    <w:rsid w:val="00D83968"/>
    <w:rsid w:val="00D8565B"/>
    <w:rsid w:val="00D859A7"/>
    <w:rsid w:val="00D87AE7"/>
    <w:rsid w:val="00D903CB"/>
    <w:rsid w:val="00D909ED"/>
    <w:rsid w:val="00D90AB6"/>
    <w:rsid w:val="00D91BE1"/>
    <w:rsid w:val="00D93B45"/>
    <w:rsid w:val="00D93BC6"/>
    <w:rsid w:val="00D94994"/>
    <w:rsid w:val="00D95F7D"/>
    <w:rsid w:val="00DA0F45"/>
    <w:rsid w:val="00DA1E4E"/>
    <w:rsid w:val="00DA2820"/>
    <w:rsid w:val="00DB2C2C"/>
    <w:rsid w:val="00DB2D7C"/>
    <w:rsid w:val="00DB626D"/>
    <w:rsid w:val="00DB72FE"/>
    <w:rsid w:val="00DC20F5"/>
    <w:rsid w:val="00DC28CB"/>
    <w:rsid w:val="00DC56E2"/>
    <w:rsid w:val="00DC5880"/>
    <w:rsid w:val="00DC6091"/>
    <w:rsid w:val="00DC783F"/>
    <w:rsid w:val="00DD17B1"/>
    <w:rsid w:val="00DD2515"/>
    <w:rsid w:val="00DD2559"/>
    <w:rsid w:val="00DE2049"/>
    <w:rsid w:val="00DE3644"/>
    <w:rsid w:val="00DE4146"/>
    <w:rsid w:val="00DE6709"/>
    <w:rsid w:val="00DF1C2A"/>
    <w:rsid w:val="00DF23F9"/>
    <w:rsid w:val="00DF3C63"/>
    <w:rsid w:val="00DF52F8"/>
    <w:rsid w:val="00DF76C4"/>
    <w:rsid w:val="00DF782A"/>
    <w:rsid w:val="00E00586"/>
    <w:rsid w:val="00E04A44"/>
    <w:rsid w:val="00E055A8"/>
    <w:rsid w:val="00E06469"/>
    <w:rsid w:val="00E1116F"/>
    <w:rsid w:val="00E11E1F"/>
    <w:rsid w:val="00E12174"/>
    <w:rsid w:val="00E12B7D"/>
    <w:rsid w:val="00E13A88"/>
    <w:rsid w:val="00E13C70"/>
    <w:rsid w:val="00E13FB0"/>
    <w:rsid w:val="00E20949"/>
    <w:rsid w:val="00E21E23"/>
    <w:rsid w:val="00E23ACC"/>
    <w:rsid w:val="00E23D66"/>
    <w:rsid w:val="00E246D9"/>
    <w:rsid w:val="00E24E5E"/>
    <w:rsid w:val="00E2721A"/>
    <w:rsid w:val="00E27B63"/>
    <w:rsid w:val="00E27C40"/>
    <w:rsid w:val="00E314FE"/>
    <w:rsid w:val="00E3241D"/>
    <w:rsid w:val="00E32A1D"/>
    <w:rsid w:val="00E32D3F"/>
    <w:rsid w:val="00E376C5"/>
    <w:rsid w:val="00E37ECE"/>
    <w:rsid w:val="00E37FC9"/>
    <w:rsid w:val="00E40D66"/>
    <w:rsid w:val="00E46E14"/>
    <w:rsid w:val="00E47F84"/>
    <w:rsid w:val="00E50148"/>
    <w:rsid w:val="00E51F5E"/>
    <w:rsid w:val="00E520D8"/>
    <w:rsid w:val="00E53483"/>
    <w:rsid w:val="00E540F2"/>
    <w:rsid w:val="00E57B8D"/>
    <w:rsid w:val="00E57C05"/>
    <w:rsid w:val="00E57C2B"/>
    <w:rsid w:val="00E57E6C"/>
    <w:rsid w:val="00E6068D"/>
    <w:rsid w:val="00E615AC"/>
    <w:rsid w:val="00E626FF"/>
    <w:rsid w:val="00E62F47"/>
    <w:rsid w:val="00E646AA"/>
    <w:rsid w:val="00E650A4"/>
    <w:rsid w:val="00E66ABB"/>
    <w:rsid w:val="00E708BD"/>
    <w:rsid w:val="00E71820"/>
    <w:rsid w:val="00E71D3F"/>
    <w:rsid w:val="00E73CF4"/>
    <w:rsid w:val="00E810F9"/>
    <w:rsid w:val="00E8311A"/>
    <w:rsid w:val="00E8321B"/>
    <w:rsid w:val="00E84386"/>
    <w:rsid w:val="00E84677"/>
    <w:rsid w:val="00E8782D"/>
    <w:rsid w:val="00E93100"/>
    <w:rsid w:val="00E95D49"/>
    <w:rsid w:val="00E976C3"/>
    <w:rsid w:val="00EA2797"/>
    <w:rsid w:val="00EA4F65"/>
    <w:rsid w:val="00EA5994"/>
    <w:rsid w:val="00EA7273"/>
    <w:rsid w:val="00EB204F"/>
    <w:rsid w:val="00EB4709"/>
    <w:rsid w:val="00EB7119"/>
    <w:rsid w:val="00EC0E6C"/>
    <w:rsid w:val="00EC1BF3"/>
    <w:rsid w:val="00EC34BF"/>
    <w:rsid w:val="00EC3B7A"/>
    <w:rsid w:val="00EC4A32"/>
    <w:rsid w:val="00EC5D8A"/>
    <w:rsid w:val="00EC6A8C"/>
    <w:rsid w:val="00ED0BD1"/>
    <w:rsid w:val="00ED1774"/>
    <w:rsid w:val="00ED1EAA"/>
    <w:rsid w:val="00ED32F3"/>
    <w:rsid w:val="00ED46AC"/>
    <w:rsid w:val="00ED5B98"/>
    <w:rsid w:val="00ED7CDF"/>
    <w:rsid w:val="00EE04AA"/>
    <w:rsid w:val="00EE0E4F"/>
    <w:rsid w:val="00EE14A0"/>
    <w:rsid w:val="00EE2839"/>
    <w:rsid w:val="00EE4AA8"/>
    <w:rsid w:val="00EE5B00"/>
    <w:rsid w:val="00EE7E94"/>
    <w:rsid w:val="00EF1D31"/>
    <w:rsid w:val="00EF2369"/>
    <w:rsid w:val="00EF4B05"/>
    <w:rsid w:val="00EF5A01"/>
    <w:rsid w:val="00F00A99"/>
    <w:rsid w:val="00F038D3"/>
    <w:rsid w:val="00F03D5D"/>
    <w:rsid w:val="00F04D4B"/>
    <w:rsid w:val="00F07F7E"/>
    <w:rsid w:val="00F10BA9"/>
    <w:rsid w:val="00F11E18"/>
    <w:rsid w:val="00F1461E"/>
    <w:rsid w:val="00F16313"/>
    <w:rsid w:val="00F16C98"/>
    <w:rsid w:val="00F16CB3"/>
    <w:rsid w:val="00F2012A"/>
    <w:rsid w:val="00F20D1C"/>
    <w:rsid w:val="00F21A32"/>
    <w:rsid w:val="00F21D08"/>
    <w:rsid w:val="00F228C4"/>
    <w:rsid w:val="00F24258"/>
    <w:rsid w:val="00F259F8"/>
    <w:rsid w:val="00F274EC"/>
    <w:rsid w:val="00F306A9"/>
    <w:rsid w:val="00F30D71"/>
    <w:rsid w:val="00F31713"/>
    <w:rsid w:val="00F317E4"/>
    <w:rsid w:val="00F328AD"/>
    <w:rsid w:val="00F35CD8"/>
    <w:rsid w:val="00F378A0"/>
    <w:rsid w:val="00F4167F"/>
    <w:rsid w:val="00F42481"/>
    <w:rsid w:val="00F43261"/>
    <w:rsid w:val="00F437A9"/>
    <w:rsid w:val="00F45A1B"/>
    <w:rsid w:val="00F46229"/>
    <w:rsid w:val="00F47682"/>
    <w:rsid w:val="00F522A1"/>
    <w:rsid w:val="00F523FE"/>
    <w:rsid w:val="00F53AC1"/>
    <w:rsid w:val="00F5725D"/>
    <w:rsid w:val="00F60281"/>
    <w:rsid w:val="00F61217"/>
    <w:rsid w:val="00F61885"/>
    <w:rsid w:val="00F635BE"/>
    <w:rsid w:val="00F638E8"/>
    <w:rsid w:val="00F66212"/>
    <w:rsid w:val="00F67590"/>
    <w:rsid w:val="00F736CC"/>
    <w:rsid w:val="00F73998"/>
    <w:rsid w:val="00F73A46"/>
    <w:rsid w:val="00F77BB0"/>
    <w:rsid w:val="00F812F8"/>
    <w:rsid w:val="00F84DE0"/>
    <w:rsid w:val="00F857BF"/>
    <w:rsid w:val="00F8749C"/>
    <w:rsid w:val="00F87F7C"/>
    <w:rsid w:val="00F91DE8"/>
    <w:rsid w:val="00F92247"/>
    <w:rsid w:val="00F9230B"/>
    <w:rsid w:val="00F92E90"/>
    <w:rsid w:val="00F92FC7"/>
    <w:rsid w:val="00F948AB"/>
    <w:rsid w:val="00FA0684"/>
    <w:rsid w:val="00FA7A12"/>
    <w:rsid w:val="00FB0083"/>
    <w:rsid w:val="00FB0CD8"/>
    <w:rsid w:val="00FB2468"/>
    <w:rsid w:val="00FB3C5F"/>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F2805"/>
    <w:rsid w:val="00FF3BB7"/>
    <w:rsid w:val="00FF4AD8"/>
    <w:rsid w:val="02038DEC"/>
    <w:rsid w:val="02476BCC"/>
    <w:rsid w:val="0481B1A7"/>
    <w:rsid w:val="0601A356"/>
    <w:rsid w:val="079D73B7"/>
    <w:rsid w:val="07A77372"/>
    <w:rsid w:val="095522CA"/>
    <w:rsid w:val="0D193984"/>
    <w:rsid w:val="12F48A5C"/>
    <w:rsid w:val="160219E1"/>
    <w:rsid w:val="161E3ED8"/>
    <w:rsid w:val="1717C27B"/>
    <w:rsid w:val="17A629B7"/>
    <w:rsid w:val="19E6664C"/>
    <w:rsid w:val="1A44D8FA"/>
    <w:rsid w:val="1BFAD9E8"/>
    <w:rsid w:val="1C26598D"/>
    <w:rsid w:val="1C8907F7"/>
    <w:rsid w:val="20700A79"/>
    <w:rsid w:val="2254B472"/>
    <w:rsid w:val="2441F1A8"/>
    <w:rsid w:val="2480DFB2"/>
    <w:rsid w:val="2528D234"/>
    <w:rsid w:val="285500D9"/>
    <w:rsid w:val="285A5BB1"/>
    <w:rsid w:val="28E34283"/>
    <w:rsid w:val="2A469DFA"/>
    <w:rsid w:val="2A752D51"/>
    <w:rsid w:val="2C0ABC78"/>
    <w:rsid w:val="2CC062F0"/>
    <w:rsid w:val="30B7554C"/>
    <w:rsid w:val="317727B2"/>
    <w:rsid w:val="34A3B65F"/>
    <w:rsid w:val="3547BC22"/>
    <w:rsid w:val="367D1394"/>
    <w:rsid w:val="3A450F35"/>
    <w:rsid w:val="3A62FCEF"/>
    <w:rsid w:val="3A7A1644"/>
    <w:rsid w:val="4121EE1E"/>
    <w:rsid w:val="413F1E48"/>
    <w:rsid w:val="4250211A"/>
    <w:rsid w:val="42852829"/>
    <w:rsid w:val="429BF7DC"/>
    <w:rsid w:val="4420F88A"/>
    <w:rsid w:val="45BCC8EB"/>
    <w:rsid w:val="4758994C"/>
    <w:rsid w:val="4CB849DF"/>
    <w:rsid w:val="51DA1628"/>
    <w:rsid w:val="52BC3619"/>
    <w:rsid w:val="56AD874B"/>
    <w:rsid w:val="5784BCBF"/>
    <w:rsid w:val="5D0D9D00"/>
    <w:rsid w:val="5D3CB184"/>
    <w:rsid w:val="5D81745B"/>
    <w:rsid w:val="5EA96D61"/>
    <w:rsid w:val="5F367612"/>
    <w:rsid w:val="5F775514"/>
    <w:rsid w:val="5FC5A4BD"/>
    <w:rsid w:val="6037A9F8"/>
    <w:rsid w:val="61ECABAF"/>
    <w:rsid w:val="61F039F2"/>
    <w:rsid w:val="61F82778"/>
    <w:rsid w:val="637CDE84"/>
    <w:rsid w:val="6384518F"/>
    <w:rsid w:val="6393F7D9"/>
    <w:rsid w:val="644F8B94"/>
    <w:rsid w:val="66BBF251"/>
    <w:rsid w:val="6857C2B2"/>
    <w:rsid w:val="6922FCB7"/>
    <w:rsid w:val="6ABECD18"/>
    <w:rsid w:val="6D3ADA1F"/>
    <w:rsid w:val="6D65D746"/>
    <w:rsid w:val="6DF66DDA"/>
    <w:rsid w:val="6ED6AA80"/>
    <w:rsid w:val="716F9AFD"/>
    <w:rsid w:val="7386D499"/>
    <w:rsid w:val="78C1BD89"/>
    <w:rsid w:val="79EACDD0"/>
    <w:rsid w:val="7ADCDE68"/>
    <w:rsid w:val="7ADDA7B6"/>
    <w:rsid w:val="7BEF0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6321"/>
    <w:pPr>
      <w:spacing w:after="160" w:line="25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after="0" w:line="240" w:lineRule="auto"/>
      <w:outlineLvl w:val="0"/>
    </w:pPr>
    <w:rPr>
      <w:rFonts w:ascii="Arial" w:eastAsia="Times New Roman" w:hAnsi="Arial" w:cs="Times New Roman"/>
      <w:sz w:val="24"/>
      <w:szCs w:val="20"/>
      <w:lang w:eastAsia="de-DE"/>
    </w:rPr>
  </w:style>
  <w:style w:type="paragraph" w:styleId="berschrift2">
    <w:name w:val="heading 2"/>
    <w:basedOn w:val="Standard"/>
    <w:next w:val="Standard"/>
    <w:qFormat/>
    <w:pPr>
      <w:keepNext/>
      <w:spacing w:after="0" w:line="240" w:lineRule="auto"/>
      <w:outlineLvl w:val="1"/>
    </w:pPr>
    <w:rPr>
      <w:rFonts w:ascii="Helvetica 55" w:eastAsia="Times New Roman" w:hAnsi="Helvetica 55" w:cs="Times New Roman"/>
      <w:b/>
      <w:sz w:val="20"/>
      <w:szCs w:val="20"/>
      <w:lang w:eastAsia="de-DE"/>
    </w:rPr>
  </w:style>
  <w:style w:type="paragraph" w:styleId="berschrift4">
    <w:name w:val="heading 4"/>
    <w:basedOn w:val="Standard"/>
    <w:next w:val="Standard"/>
    <w:link w:val="berschrift4Zchn"/>
    <w:semiHidden/>
    <w:unhideWhenUsed/>
    <w:qFormat/>
    <w:rsid w:val="007B3977"/>
    <w:pPr>
      <w:keepNext/>
      <w:spacing w:before="240" w:after="60" w:line="240" w:lineRule="auto"/>
      <w:outlineLvl w:val="3"/>
    </w:pPr>
    <w:rPr>
      <w:rFonts w:ascii="Calibri" w:eastAsia="Times New Roman" w:hAnsi="Calibri"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paragraph" w:styleId="Fuzeile">
    <w:name w:val="foot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character" w:styleId="Seitenzahl">
    <w:name w:val="page number"/>
    <w:basedOn w:val="Absatz-Standardschriftart"/>
  </w:style>
  <w:style w:type="paragraph" w:styleId="Textkrper">
    <w:name w:val="Body Text"/>
    <w:basedOn w:val="Standard"/>
    <w:pPr>
      <w:spacing w:after="0" w:line="240" w:lineRule="auto"/>
      <w:ind w:right="-143"/>
    </w:pPr>
    <w:rPr>
      <w:rFonts w:ascii="Helvetica 55" w:eastAsia="Times New Roman" w:hAnsi="Helvetica 55" w:cs="Times New Roman"/>
      <w:sz w:val="20"/>
      <w:szCs w:val="20"/>
      <w:lang w:eastAsia="de-DE"/>
    </w:rPr>
  </w:style>
  <w:style w:type="character" w:styleId="Hyperlink">
    <w:name w:val="Hyperlink"/>
    <w:rPr>
      <w:color w:val="0000FF"/>
      <w:u w:val="single"/>
    </w:rPr>
  </w:style>
  <w:style w:type="paragraph" w:styleId="Textkrper2">
    <w:name w:val="Body Text 2"/>
    <w:basedOn w:val="Standard"/>
    <w:pPr>
      <w:spacing w:after="0" w:line="240" w:lineRule="auto"/>
      <w:ind w:right="-285"/>
    </w:pPr>
    <w:rPr>
      <w:rFonts w:ascii="Helvetica 55" w:eastAsia="Times New Roman" w:hAnsi="Helvetica 55" w:cs="Times New Roman"/>
      <w:sz w:val="20"/>
      <w:szCs w:val="20"/>
      <w:lang w:eastAsia="de-DE"/>
    </w:rPr>
  </w:style>
  <w:style w:type="paragraph" w:styleId="Sprechblasentext">
    <w:name w:val="Balloon Text"/>
    <w:basedOn w:val="Standard"/>
    <w:semiHidden/>
    <w:rsid w:val="00D90AB6"/>
    <w:pPr>
      <w:spacing w:after="0" w:line="240" w:lineRule="auto"/>
    </w:pPr>
    <w:rPr>
      <w:rFonts w:ascii="Tahoma" w:eastAsia="Times New Roman" w:hAnsi="Tahoma" w:cs="Tahoma"/>
      <w:sz w:val="16"/>
      <w:szCs w:val="16"/>
      <w:lang w:eastAsia="de-DE"/>
    </w:rPr>
  </w:style>
  <w:style w:type="paragraph" w:styleId="Dokumentstruktur">
    <w:name w:val="Document Map"/>
    <w:basedOn w:val="Standard"/>
    <w:semiHidden/>
    <w:rsid w:val="00B4258C"/>
    <w:pPr>
      <w:shd w:val="clear" w:color="auto" w:fill="000080"/>
      <w:spacing w:after="0" w:line="240" w:lineRule="auto"/>
    </w:pPr>
    <w:rPr>
      <w:rFonts w:ascii="Tahoma" w:eastAsia="Times New Roman" w:hAnsi="Tahoma" w:cs="Tahoma"/>
      <w:sz w:val="20"/>
      <w:szCs w:val="20"/>
      <w:lang w:eastAsia="de-DE"/>
    </w:rPr>
  </w:style>
  <w:style w:type="paragraph" w:styleId="NurText">
    <w:name w:val="Plain Text"/>
    <w:basedOn w:val="Standard"/>
    <w:link w:val="NurTextZchn"/>
    <w:rsid w:val="00453A4A"/>
    <w:pPr>
      <w:spacing w:after="0" w:line="240" w:lineRule="auto"/>
    </w:pPr>
    <w:rPr>
      <w:rFonts w:ascii="Courier New" w:eastAsia="Times New Roman" w:hAnsi="Courier New" w:cs="Times New Roman"/>
      <w:sz w:val="20"/>
      <w:szCs w:val="20"/>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ascii="Times New Roman" w:eastAsia="Lucida Sans Unicode" w:hAnsi="Times New Roman" w:cs="Times New Roman"/>
      <w:sz w:val="20"/>
      <w:szCs w:val="20"/>
      <w:lang w:eastAsia="de-DE"/>
    </w:rPr>
  </w:style>
  <w:style w:type="paragraph" w:customStyle="1" w:styleId="-B-gro">
    <w:name w:val="-ÜB-groß"/>
    <w:basedOn w:val="Standard"/>
    <w:next w:val="Standard"/>
    <w:rsid w:val="00641B71"/>
    <w:pPr>
      <w:widowControl w:val="0"/>
      <w:suppressAutoHyphens/>
      <w:spacing w:before="113" w:after="0" w:line="360" w:lineRule="auto"/>
    </w:pPr>
    <w:rPr>
      <w:rFonts w:ascii="Times New Roman" w:eastAsia="Lucida Sans Unicode" w:hAnsi="Times New Roman" w:cs="Times New Roman"/>
      <w:b/>
      <w:sz w:val="32"/>
      <w:szCs w:val="24"/>
      <w:lang w:eastAsia="de-DE"/>
    </w:rPr>
  </w:style>
  <w:style w:type="paragraph" w:customStyle="1" w:styleId="-B-Zwischen">
    <w:name w:val="-ÜB-Zwischen"/>
    <w:basedOn w:val="Standard"/>
    <w:next w:val="Standard"/>
    <w:rsid w:val="00641B71"/>
    <w:pPr>
      <w:keepNext/>
      <w:spacing w:before="198" w:after="0" w:line="360" w:lineRule="auto"/>
    </w:pPr>
    <w:rPr>
      <w:rFonts w:ascii="Times New Roman" w:eastAsia="Lucida Sans Unicode" w:hAnsi="Times New Roman" w:cs="Times New Roman"/>
      <w:b/>
      <w:bCs/>
      <w:sz w:val="24"/>
      <w:szCs w:val="24"/>
      <w:lang w:eastAsia="de-DE"/>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uiPriority w:val="99"/>
    <w:semiHidden/>
    <w:unhideWhenUsed/>
    <w:rsid w:val="001A3B69"/>
    <w:rPr>
      <w:sz w:val="16"/>
      <w:szCs w:val="16"/>
    </w:rPr>
  </w:style>
  <w:style w:type="paragraph" w:styleId="Kommentartext">
    <w:name w:val="annotation text"/>
    <w:basedOn w:val="Standard"/>
    <w:link w:val="KommentartextZchn"/>
    <w:uiPriority w:val="99"/>
    <w:unhideWhenUsed/>
    <w:rsid w:val="001A3B69"/>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spacing w:after="0" w:line="240" w:lineRule="auto"/>
      <w:ind w:left="720"/>
      <w:contextualSpacing/>
    </w:pPr>
    <w:rPr>
      <w:rFonts w:ascii="Times New Roman" w:eastAsia="Times New Roman" w:hAnsi="Times New Roman" w:cs="Times New Roman"/>
      <w:sz w:val="20"/>
      <w:szCs w:val="20"/>
      <w:lang w:eastAsia="de-DE"/>
    </w:rPr>
  </w:style>
  <w:style w:type="paragraph" w:styleId="StandardWeb">
    <w:name w:val="Normal (Web)"/>
    <w:basedOn w:val="Standard"/>
    <w:uiPriority w:val="99"/>
    <w:semiHidden/>
    <w:unhideWhenUsed/>
    <w:rsid w:val="009D6A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 w:type="paragraph" w:customStyle="1" w:styleId="pf0">
    <w:name w:val="pf0"/>
    <w:basedOn w:val="Standard"/>
    <w:rsid w:val="00411D2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411D26"/>
    <w:rPr>
      <w:rFonts w:ascii="Segoe UI" w:hAnsi="Segoe UI" w:cs="Segoe UI" w:hint="default"/>
      <w:sz w:val="18"/>
      <w:szCs w:val="18"/>
    </w:rPr>
  </w:style>
  <w:style w:type="character" w:styleId="Erwhnung">
    <w:name w:val="Mention"/>
    <w:basedOn w:val="Absatz-Standardschriftart"/>
    <w:uiPriority w:val="99"/>
    <w:unhideWhenUsed/>
    <w:rPr>
      <w:color w:val="2B579A"/>
      <w:shd w:val="clear" w:color="auto" w:fill="E6E6E6"/>
    </w:rPr>
  </w:style>
  <w:style w:type="paragraph" w:customStyle="1" w:styleId="relative">
    <w:name w:val="relative"/>
    <w:basedOn w:val="Standard"/>
    <w:rsid w:val="00BF5EC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f1">
    <w:name w:val="pf1"/>
    <w:basedOn w:val="Standard"/>
    <w:rsid w:val="00F4768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11">
    <w:name w:val="cf11"/>
    <w:basedOn w:val="Absatz-Standardschriftart"/>
    <w:rsid w:val="00F47682"/>
    <w:rPr>
      <w:rFonts w:ascii="Segoe UI" w:hAnsi="Segoe UI" w:cs="Segoe UI" w:hint="default"/>
      <w:sz w:val="18"/>
      <w:szCs w:val="18"/>
    </w:rPr>
  </w:style>
  <w:style w:type="character" w:styleId="Fett">
    <w:name w:val="Strong"/>
    <w:basedOn w:val="Absatz-Standardschriftart"/>
    <w:uiPriority w:val="22"/>
    <w:qFormat/>
    <w:rsid w:val="000965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313847">
      <w:bodyDiv w:val="1"/>
      <w:marLeft w:val="0"/>
      <w:marRight w:val="0"/>
      <w:marTop w:val="0"/>
      <w:marBottom w:val="0"/>
      <w:divBdr>
        <w:top w:val="none" w:sz="0" w:space="0" w:color="auto"/>
        <w:left w:val="none" w:sz="0" w:space="0" w:color="auto"/>
        <w:bottom w:val="none" w:sz="0" w:space="0" w:color="auto"/>
        <w:right w:val="none" w:sz="0" w:space="0" w:color="auto"/>
      </w:divBdr>
    </w:div>
    <w:div w:id="125392291">
      <w:bodyDiv w:val="1"/>
      <w:marLeft w:val="0"/>
      <w:marRight w:val="0"/>
      <w:marTop w:val="0"/>
      <w:marBottom w:val="0"/>
      <w:divBdr>
        <w:top w:val="none" w:sz="0" w:space="0" w:color="auto"/>
        <w:left w:val="none" w:sz="0" w:space="0" w:color="auto"/>
        <w:bottom w:val="none" w:sz="0" w:space="0" w:color="auto"/>
        <w:right w:val="none" w:sz="0" w:space="0" w:color="auto"/>
      </w:divBdr>
    </w:div>
    <w:div w:id="345984749">
      <w:bodyDiv w:val="1"/>
      <w:marLeft w:val="0"/>
      <w:marRight w:val="0"/>
      <w:marTop w:val="0"/>
      <w:marBottom w:val="0"/>
      <w:divBdr>
        <w:top w:val="none" w:sz="0" w:space="0" w:color="auto"/>
        <w:left w:val="none" w:sz="0" w:space="0" w:color="auto"/>
        <w:bottom w:val="none" w:sz="0" w:space="0" w:color="auto"/>
        <w:right w:val="none" w:sz="0" w:space="0" w:color="auto"/>
      </w:divBdr>
    </w:div>
    <w:div w:id="379941545">
      <w:bodyDiv w:val="1"/>
      <w:marLeft w:val="0"/>
      <w:marRight w:val="0"/>
      <w:marTop w:val="0"/>
      <w:marBottom w:val="0"/>
      <w:divBdr>
        <w:top w:val="none" w:sz="0" w:space="0" w:color="auto"/>
        <w:left w:val="none" w:sz="0" w:space="0" w:color="auto"/>
        <w:bottom w:val="none" w:sz="0" w:space="0" w:color="auto"/>
        <w:right w:val="none" w:sz="0" w:space="0" w:color="auto"/>
      </w:divBdr>
    </w:div>
    <w:div w:id="3909996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0375">
      <w:bodyDiv w:val="1"/>
      <w:marLeft w:val="0"/>
      <w:marRight w:val="0"/>
      <w:marTop w:val="0"/>
      <w:marBottom w:val="0"/>
      <w:divBdr>
        <w:top w:val="none" w:sz="0" w:space="0" w:color="auto"/>
        <w:left w:val="none" w:sz="0" w:space="0" w:color="auto"/>
        <w:bottom w:val="none" w:sz="0" w:space="0" w:color="auto"/>
        <w:right w:val="none" w:sz="0" w:space="0" w:color="auto"/>
      </w:divBdr>
    </w:div>
    <w:div w:id="813105375">
      <w:bodyDiv w:val="1"/>
      <w:marLeft w:val="0"/>
      <w:marRight w:val="0"/>
      <w:marTop w:val="0"/>
      <w:marBottom w:val="0"/>
      <w:divBdr>
        <w:top w:val="none" w:sz="0" w:space="0" w:color="auto"/>
        <w:left w:val="none" w:sz="0" w:space="0" w:color="auto"/>
        <w:bottom w:val="none" w:sz="0" w:space="0" w:color="auto"/>
        <w:right w:val="none" w:sz="0" w:space="0" w:color="auto"/>
      </w:divBdr>
    </w:div>
    <w:div w:id="857238470">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347170834">
      <w:bodyDiv w:val="1"/>
      <w:marLeft w:val="0"/>
      <w:marRight w:val="0"/>
      <w:marTop w:val="0"/>
      <w:marBottom w:val="0"/>
      <w:divBdr>
        <w:top w:val="none" w:sz="0" w:space="0" w:color="auto"/>
        <w:left w:val="none" w:sz="0" w:space="0" w:color="auto"/>
        <w:bottom w:val="none" w:sz="0" w:space="0" w:color="auto"/>
        <w:right w:val="none" w:sz="0" w:space="0" w:color="auto"/>
      </w:divBdr>
    </w:div>
    <w:div w:id="1435203190">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519003068">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633244922">
      <w:bodyDiv w:val="1"/>
      <w:marLeft w:val="0"/>
      <w:marRight w:val="0"/>
      <w:marTop w:val="0"/>
      <w:marBottom w:val="0"/>
      <w:divBdr>
        <w:top w:val="none" w:sz="0" w:space="0" w:color="auto"/>
        <w:left w:val="none" w:sz="0" w:space="0" w:color="auto"/>
        <w:bottom w:val="none" w:sz="0" w:space="0" w:color="auto"/>
        <w:right w:val="none" w:sz="0" w:space="0" w:color="auto"/>
      </w:divBdr>
    </w:div>
    <w:div w:id="1676806429">
      <w:bodyDiv w:val="1"/>
      <w:marLeft w:val="0"/>
      <w:marRight w:val="0"/>
      <w:marTop w:val="0"/>
      <w:marBottom w:val="0"/>
      <w:divBdr>
        <w:top w:val="none" w:sz="0" w:space="0" w:color="auto"/>
        <w:left w:val="none" w:sz="0" w:space="0" w:color="auto"/>
        <w:bottom w:val="none" w:sz="0" w:space="0" w:color="auto"/>
        <w:right w:val="none" w:sz="0" w:space="0" w:color="auto"/>
      </w:divBdr>
    </w:div>
    <w:div w:id="1741948261">
      <w:bodyDiv w:val="1"/>
      <w:marLeft w:val="0"/>
      <w:marRight w:val="0"/>
      <w:marTop w:val="0"/>
      <w:marBottom w:val="0"/>
      <w:divBdr>
        <w:top w:val="none" w:sz="0" w:space="0" w:color="auto"/>
        <w:left w:val="none" w:sz="0" w:space="0" w:color="auto"/>
        <w:bottom w:val="none" w:sz="0" w:space="0" w:color="auto"/>
        <w:right w:val="none" w:sz="0" w:space="0" w:color="auto"/>
      </w:divBdr>
    </w:div>
    <w:div w:id="1885680470">
      <w:bodyDiv w:val="1"/>
      <w:marLeft w:val="0"/>
      <w:marRight w:val="0"/>
      <w:marTop w:val="0"/>
      <w:marBottom w:val="0"/>
      <w:divBdr>
        <w:top w:val="none" w:sz="0" w:space="0" w:color="auto"/>
        <w:left w:val="none" w:sz="0" w:space="0" w:color="auto"/>
        <w:bottom w:val="none" w:sz="0" w:space="0" w:color="auto"/>
        <w:right w:val="none" w:sz="0" w:space="0" w:color="auto"/>
      </w:divBdr>
    </w:div>
    <w:div w:id="1909530776">
      <w:bodyDiv w:val="1"/>
      <w:marLeft w:val="0"/>
      <w:marRight w:val="0"/>
      <w:marTop w:val="0"/>
      <w:marBottom w:val="0"/>
      <w:divBdr>
        <w:top w:val="none" w:sz="0" w:space="0" w:color="auto"/>
        <w:left w:val="none" w:sz="0" w:space="0" w:color="auto"/>
        <w:bottom w:val="none" w:sz="0" w:space="0" w:color="auto"/>
        <w:right w:val="none" w:sz="0" w:space="0" w:color="auto"/>
      </w:divBdr>
      <w:divsChild>
        <w:div w:id="1179735236">
          <w:marLeft w:val="446"/>
          <w:marRight w:val="0"/>
          <w:marTop w:val="240"/>
          <w:marBottom w:val="0"/>
          <w:divBdr>
            <w:top w:val="none" w:sz="0" w:space="0" w:color="auto"/>
            <w:left w:val="none" w:sz="0" w:space="0" w:color="auto"/>
            <w:bottom w:val="none" w:sz="0" w:space="0" w:color="auto"/>
            <w:right w:val="none" w:sz="0" w:space="0" w:color="auto"/>
          </w:divBdr>
        </w:div>
      </w:divsChild>
    </w:div>
    <w:div w:id="1920479067">
      <w:bodyDiv w:val="1"/>
      <w:marLeft w:val="0"/>
      <w:marRight w:val="0"/>
      <w:marTop w:val="0"/>
      <w:marBottom w:val="0"/>
      <w:divBdr>
        <w:top w:val="none" w:sz="0" w:space="0" w:color="auto"/>
        <w:left w:val="none" w:sz="0" w:space="0" w:color="auto"/>
        <w:bottom w:val="none" w:sz="0" w:space="0" w:color="auto"/>
        <w:right w:val="none" w:sz="0" w:space="0" w:color="auto"/>
      </w:divBdr>
    </w:div>
    <w:div w:id="1959215087">
      <w:bodyDiv w:val="1"/>
      <w:marLeft w:val="0"/>
      <w:marRight w:val="0"/>
      <w:marTop w:val="0"/>
      <w:marBottom w:val="0"/>
      <w:divBdr>
        <w:top w:val="none" w:sz="0" w:space="0" w:color="auto"/>
        <w:left w:val="none" w:sz="0" w:space="0" w:color="auto"/>
        <w:bottom w:val="none" w:sz="0" w:space="0" w:color="auto"/>
        <w:right w:val="none" w:sz="0" w:space="0" w:color="auto"/>
      </w:divBdr>
    </w:div>
    <w:div w:id="2024891055">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44596795">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805C88E0ACD8B4780E7FE4DFC46D262" ma:contentTypeVersion="12" ma:contentTypeDescription="Ein neues Dokument erstellen." ma:contentTypeScope="" ma:versionID="f213c6248324b3b72a6b9ee404760273">
  <xsd:schema xmlns:xsd="http://www.w3.org/2001/XMLSchema" xmlns:xs="http://www.w3.org/2001/XMLSchema" xmlns:p="http://schemas.microsoft.com/office/2006/metadata/properties" xmlns:ns3="a19f57bc-cfa8-4041-b7d8-37afa362554e" xmlns:ns4="6f622b1c-6b64-43d9-bc13-afdc4cd39410" targetNamespace="http://schemas.microsoft.com/office/2006/metadata/properties" ma:root="true" ma:fieldsID="19cea53dccee8ee4d46492941f38ea52" ns3:_="" ns4:_="">
    <xsd:import namespace="a19f57bc-cfa8-4041-b7d8-37afa362554e"/>
    <xsd:import namespace="6f622b1c-6b64-43d9-bc13-afdc4cd394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9f57bc-cfa8-4041-b7d8-37afa362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622b1c-6b64-43d9-bc13-afdc4cd39410"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customXml/itemProps2.xml><?xml version="1.0" encoding="utf-8"?>
<ds:datastoreItem xmlns:ds="http://schemas.openxmlformats.org/officeDocument/2006/customXml" ds:itemID="{E57C16F7-E1FB-43A7-936D-7F718F074E7F}">
  <ds:schemaRefs>
    <ds:schemaRef ds:uri="http://schemas.microsoft.com/sharepoint/v3/contenttype/forms"/>
  </ds:schemaRefs>
</ds:datastoreItem>
</file>

<file path=customXml/itemProps3.xml><?xml version="1.0" encoding="utf-8"?>
<ds:datastoreItem xmlns:ds="http://schemas.openxmlformats.org/officeDocument/2006/customXml" ds:itemID="{852D8635-4C85-43CA-B1FB-372D117E4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9f57bc-cfa8-4041-b7d8-37afa362554e"/>
    <ds:schemaRef ds:uri="6f622b1c-6b64-43d9-bc13-afdc4cd39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E1664-91E5-4EA7-9761-950EE64CEB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3630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Gebhard Balluff Gmbh</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Simona Langlouis</cp:lastModifiedBy>
  <cp:revision>5</cp:revision>
  <cp:lastPrinted>2016-04-19T07:59:00Z</cp:lastPrinted>
  <dcterms:created xsi:type="dcterms:W3CDTF">2024-06-20T09:35:00Z</dcterms:created>
  <dcterms:modified xsi:type="dcterms:W3CDTF">2024-09-12T09:56:00Z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0x010100D805C88E0ACD8B4780E7FE4DFC46D262</vt:lpwstr>
  </property>
</Properties>
</file>