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C5A8B" w14:textId="230AA96B" w:rsidR="002B6537" w:rsidRPr="002B6537" w:rsidRDefault="002B6537" w:rsidP="002B6537">
      <w:pPr>
        <w:spacing w:line="260" w:lineRule="atLeast"/>
        <w:outlineLvl w:val="0"/>
        <w:rPr>
          <w:rFonts w:ascii="Arial" w:hAnsi="Arial" w:cs="Arial"/>
          <w:bCs/>
          <w:sz w:val="18"/>
          <w:szCs w:val="18"/>
          <w:u w:val="single"/>
        </w:rPr>
      </w:pPr>
      <w:r w:rsidRPr="002B6537">
        <w:rPr>
          <w:rFonts w:ascii="Arial" w:hAnsi="Arial" w:cs="Arial"/>
          <w:bCs/>
          <w:sz w:val="18"/>
          <w:szCs w:val="18"/>
          <w:u w:val="single"/>
        </w:rPr>
        <w:t>Zusammenarbeit von Balluff mit dem Fraunhofer IPA und ARBURG</w:t>
      </w:r>
    </w:p>
    <w:p w14:paraId="67A7DEBE" w14:textId="77777777" w:rsidR="00DC56E2" w:rsidRPr="006A6273" w:rsidRDefault="00DC56E2" w:rsidP="00BF60E7">
      <w:pPr>
        <w:spacing w:line="260" w:lineRule="atLeast"/>
        <w:outlineLvl w:val="0"/>
        <w:rPr>
          <w:rFonts w:ascii="Arial" w:hAnsi="Arial" w:cs="Arial"/>
          <w:b/>
          <w:sz w:val="18"/>
          <w:szCs w:val="18"/>
        </w:rPr>
      </w:pPr>
    </w:p>
    <w:p w14:paraId="1154ADD6" w14:textId="076D8338" w:rsidR="00AB6439" w:rsidRDefault="002B6537" w:rsidP="00BF60E7">
      <w:pPr>
        <w:spacing w:line="260" w:lineRule="atLeast"/>
        <w:rPr>
          <w:rFonts w:ascii="Arial" w:hAnsi="Arial" w:cs="Arial"/>
          <w:b/>
          <w:sz w:val="18"/>
          <w:szCs w:val="18"/>
        </w:rPr>
      </w:pPr>
      <w:r w:rsidRPr="002B6537">
        <w:rPr>
          <w:rFonts w:ascii="Arial" w:hAnsi="Arial" w:cs="Arial"/>
          <w:b/>
          <w:sz w:val="18"/>
          <w:szCs w:val="18"/>
        </w:rPr>
        <w:t>Sensoren aus dem Drucker</w:t>
      </w:r>
    </w:p>
    <w:p w14:paraId="0F4FC12E" w14:textId="77777777" w:rsidR="002B6537" w:rsidRPr="00064186" w:rsidRDefault="002B6537" w:rsidP="00BF60E7">
      <w:pPr>
        <w:spacing w:line="260" w:lineRule="atLeast"/>
        <w:rPr>
          <w:rFonts w:ascii="Arial" w:hAnsi="Arial" w:cs="Arial"/>
          <w:b/>
          <w:sz w:val="18"/>
          <w:szCs w:val="18"/>
        </w:rPr>
      </w:pPr>
    </w:p>
    <w:p w14:paraId="537508E0" w14:textId="29F21579" w:rsidR="00FD1D97" w:rsidRDefault="002B6537" w:rsidP="00A01D0F">
      <w:pPr>
        <w:spacing w:line="260" w:lineRule="atLeast"/>
        <w:rPr>
          <w:rFonts w:ascii="Arial" w:hAnsi="Arial" w:cs="Arial"/>
          <w:b/>
          <w:sz w:val="18"/>
          <w:szCs w:val="18"/>
        </w:rPr>
      </w:pPr>
      <w:r w:rsidRPr="002B6537">
        <w:rPr>
          <w:rFonts w:ascii="Arial" w:hAnsi="Arial" w:cs="Arial"/>
          <w:b/>
          <w:sz w:val="18"/>
          <w:szCs w:val="18"/>
        </w:rPr>
        <w:t>Der 3D-Druck gewinnt immer mehr an Bedeutung bei der industriellen Fertigung. Er macht es nicht nur möglich, sehr komplexe Formen herzustellen, die mit herkömmlichen Verfahren kaum zu verwirklichen wären. Mit seiner Hilfe lassen sich auch kleine Losgrößen wirtschaftlich produzieren. Allerdings stellte die Integration von elektronischen Komponenten und somit auch die Herstellung von individualisierten Sensoren bisher eine Herausforderung dar. Hier hat jetzt das Fraunhofer IPA zusammen mit den baden-württembergischen Unternehmen ARBURG und Balluff einen Durchbruch erzielt.</w:t>
      </w:r>
    </w:p>
    <w:p w14:paraId="472E9A2C" w14:textId="77777777" w:rsidR="002B6537" w:rsidRPr="00064186" w:rsidRDefault="002B6537" w:rsidP="00A01D0F">
      <w:pPr>
        <w:spacing w:line="260" w:lineRule="atLeast"/>
        <w:rPr>
          <w:rFonts w:ascii="Arial" w:hAnsi="Arial" w:cs="Arial"/>
          <w:b/>
          <w:sz w:val="18"/>
          <w:szCs w:val="18"/>
        </w:rPr>
      </w:pPr>
    </w:p>
    <w:p w14:paraId="629D2606" w14:textId="77777777" w:rsidR="002B6537" w:rsidRPr="002B6537" w:rsidRDefault="00064186" w:rsidP="002B6537">
      <w:pPr>
        <w:spacing w:line="260" w:lineRule="exact"/>
        <w:rPr>
          <w:rFonts w:ascii="Arial" w:hAnsi="Arial" w:cs="Arial"/>
          <w:sz w:val="18"/>
          <w:szCs w:val="18"/>
        </w:rPr>
      </w:pPr>
      <w:r>
        <w:rPr>
          <w:rFonts w:ascii="Arial" w:hAnsi="Arial" w:cs="Arial"/>
          <w:sz w:val="18"/>
          <w:szCs w:val="18"/>
        </w:rPr>
        <w:t xml:space="preserve">Neuhausen </w:t>
      </w:r>
      <w:proofErr w:type="spellStart"/>
      <w:r>
        <w:rPr>
          <w:rFonts w:ascii="Arial" w:hAnsi="Arial" w:cs="Arial"/>
          <w:sz w:val="18"/>
          <w:szCs w:val="18"/>
        </w:rPr>
        <w:t>a.d.F</w:t>
      </w:r>
      <w:proofErr w:type="spellEnd"/>
      <w:r>
        <w:rPr>
          <w:rFonts w:ascii="Arial" w:hAnsi="Arial" w:cs="Arial"/>
          <w:sz w:val="18"/>
          <w:szCs w:val="18"/>
        </w:rPr>
        <w:t xml:space="preserve">. – </w:t>
      </w:r>
      <w:r w:rsidR="002B6537" w:rsidRPr="002B6537">
        <w:rPr>
          <w:rFonts w:ascii="Arial" w:hAnsi="Arial" w:cs="Arial"/>
          <w:sz w:val="18"/>
          <w:szCs w:val="18"/>
        </w:rPr>
        <w:t xml:space="preserve">Für Aufgaben in der Automatisierungstechnik sind Sensoren in individualisierter Form interessant, da diese vielseitig eingesetzt werden können. Induktive Näherungssensoren sind in zylindrischen Metallgehäusen verfügbar, in die eine Spule, eine Platine und ein Stecker in einer starren Konstellation eingebaut werden – eine Standard-Komponente mit festgelegter Geometrie. In der Automatisierungstechnik werden induktive Näherungssensoren in großer Stückzahl eingesetzt, um metallische Objekte berührungslos zu erkennen. Sie können in industriellen Anwendungen jedoch nicht nur registrieren, dass sich ein Bauteil angenähert hat, sondern auch in welcher Entfernung es sich befindet. Allerdings gibt es noch keine induktiven Näherungssensoren, die sich mit ihrer Gehäuseform in eine bestimmte Umgebung einpassen, etwa in einen </w:t>
      </w:r>
      <w:proofErr w:type="spellStart"/>
      <w:r w:rsidR="002B6537" w:rsidRPr="002B6537">
        <w:rPr>
          <w:rFonts w:ascii="Arial" w:hAnsi="Arial" w:cs="Arial"/>
          <w:sz w:val="18"/>
          <w:szCs w:val="18"/>
        </w:rPr>
        <w:t>Roboterarmgreiferfinger</w:t>
      </w:r>
      <w:proofErr w:type="spellEnd"/>
      <w:r w:rsidR="002B6537" w:rsidRPr="002B6537">
        <w:rPr>
          <w:rFonts w:ascii="Arial" w:hAnsi="Arial" w:cs="Arial"/>
          <w:sz w:val="18"/>
          <w:szCs w:val="18"/>
        </w:rPr>
        <w:t>.</w:t>
      </w:r>
    </w:p>
    <w:p w14:paraId="41C8A685" w14:textId="77777777" w:rsidR="002B6537" w:rsidRPr="002B6537" w:rsidRDefault="002B6537" w:rsidP="002B6537">
      <w:pPr>
        <w:spacing w:line="260" w:lineRule="exact"/>
        <w:rPr>
          <w:rFonts w:ascii="Arial" w:hAnsi="Arial" w:cs="Arial"/>
          <w:sz w:val="18"/>
          <w:szCs w:val="18"/>
        </w:rPr>
      </w:pPr>
    </w:p>
    <w:p w14:paraId="2A57BB0D" w14:textId="23E0C7EF" w:rsidR="002B6537" w:rsidRPr="002B6537" w:rsidRDefault="002B6537" w:rsidP="002B6537">
      <w:pPr>
        <w:spacing w:line="260" w:lineRule="exact"/>
        <w:rPr>
          <w:rFonts w:ascii="Arial" w:hAnsi="Arial" w:cs="Arial"/>
          <w:b/>
          <w:bCs/>
          <w:sz w:val="18"/>
          <w:szCs w:val="18"/>
        </w:rPr>
      </w:pPr>
      <w:r w:rsidRPr="002B6537">
        <w:rPr>
          <w:rFonts w:ascii="Arial" w:hAnsi="Arial" w:cs="Arial"/>
          <w:b/>
          <w:bCs/>
          <w:sz w:val="18"/>
          <w:szCs w:val="18"/>
        </w:rPr>
        <w:t>Ein Gehäuse mit beliebiger Form</w:t>
      </w:r>
    </w:p>
    <w:p w14:paraId="49B990EC" w14:textId="02AFB4BF" w:rsidR="00376963" w:rsidRDefault="002B6537" w:rsidP="002B6537">
      <w:pPr>
        <w:spacing w:line="260" w:lineRule="exact"/>
        <w:rPr>
          <w:rFonts w:ascii="Arial" w:hAnsi="Arial" w:cs="Arial"/>
          <w:sz w:val="18"/>
          <w:szCs w:val="18"/>
        </w:rPr>
      </w:pPr>
      <w:r w:rsidRPr="002B6537">
        <w:rPr>
          <w:rFonts w:ascii="Arial" w:hAnsi="Arial" w:cs="Arial"/>
          <w:sz w:val="18"/>
          <w:szCs w:val="18"/>
        </w:rPr>
        <w:t xml:space="preserve">Warum also nicht das Gehäuse des Sensors aus Kunststoff drucken, um es in beliebiger Form herstellen zu können? Genau das hat ein Forschungsteam vom Zentrum für additive Produktion am Fraunhofer-Institut für Produktionstechnik und Automatisierung IPA nun getan. Unterstützt wurde es dabei von Mitarbeitenden des Anlagenherstellers für die Kunststoffverarbeitung ARBURG GmbH &amp; Co. KG sowie des Sensor- und Automatisierungsspezialisten Balluff GmbH. Für das Gehäuse des Sensors war ein Kunststoff mit hoher Durchschlagfestigkeit und flammhemmenden Eigenschaften gefordert. Die Fachleute wählten den teilkristallinen Kunststoff </w:t>
      </w:r>
      <w:proofErr w:type="spellStart"/>
      <w:r w:rsidRPr="002B6537">
        <w:rPr>
          <w:rFonts w:ascii="Arial" w:hAnsi="Arial" w:cs="Arial"/>
          <w:sz w:val="18"/>
          <w:szCs w:val="18"/>
        </w:rPr>
        <w:t>Polybutylenterephthalat</w:t>
      </w:r>
      <w:proofErr w:type="spellEnd"/>
      <w:r w:rsidRPr="002B6537">
        <w:rPr>
          <w:rFonts w:ascii="Arial" w:hAnsi="Arial" w:cs="Arial"/>
          <w:sz w:val="18"/>
          <w:szCs w:val="18"/>
        </w:rPr>
        <w:t xml:space="preserve"> (PBT), der standardmäßig als Spritzgusswerkstoff für die Herstellung von Elektronikgehäusen eingesetzt wird. Allerdings wurde eine solche Materialtype bislang nicht für den 3D-Druck verwendet, sodass Pionierarbeit nötig war.</w:t>
      </w:r>
    </w:p>
    <w:p w14:paraId="7ED1057F" w14:textId="3CB07CE4" w:rsidR="0057675F" w:rsidRDefault="0057675F" w:rsidP="00596A17">
      <w:pPr>
        <w:spacing w:line="260" w:lineRule="exact"/>
        <w:rPr>
          <w:rFonts w:ascii="Arial" w:hAnsi="Arial" w:cs="Arial"/>
          <w:sz w:val="18"/>
          <w:szCs w:val="18"/>
        </w:rPr>
      </w:pPr>
    </w:p>
    <w:p w14:paraId="6870E8FA" w14:textId="77777777" w:rsidR="002B6537" w:rsidRPr="002B6537" w:rsidRDefault="002B6537" w:rsidP="002B6537">
      <w:pPr>
        <w:spacing w:line="260" w:lineRule="exact"/>
        <w:rPr>
          <w:rFonts w:ascii="Arial" w:hAnsi="Arial" w:cs="Arial"/>
          <w:b/>
          <w:bCs/>
          <w:sz w:val="18"/>
          <w:szCs w:val="18"/>
        </w:rPr>
      </w:pPr>
      <w:r w:rsidRPr="002B6537">
        <w:rPr>
          <w:rFonts w:ascii="Arial" w:hAnsi="Arial" w:cs="Arial"/>
          <w:b/>
          <w:bCs/>
          <w:sz w:val="18"/>
          <w:szCs w:val="18"/>
        </w:rPr>
        <w:t>Leiterbahnen im 3D-Druck</w:t>
      </w:r>
    </w:p>
    <w:p w14:paraId="4EA6A519" w14:textId="77777777" w:rsidR="002B6537" w:rsidRPr="002B6537" w:rsidRDefault="002B6537" w:rsidP="002B6537">
      <w:pPr>
        <w:spacing w:line="260" w:lineRule="exact"/>
        <w:rPr>
          <w:rFonts w:ascii="Arial" w:hAnsi="Arial" w:cs="Arial"/>
          <w:sz w:val="18"/>
          <w:szCs w:val="18"/>
        </w:rPr>
      </w:pPr>
      <w:r w:rsidRPr="002B6537">
        <w:rPr>
          <w:rFonts w:ascii="Arial" w:hAnsi="Arial" w:cs="Arial"/>
          <w:sz w:val="18"/>
          <w:szCs w:val="18"/>
        </w:rPr>
        <w:t>Der Kunststoff kam als Granulat in den sogenannten »</w:t>
      </w:r>
      <w:proofErr w:type="spellStart"/>
      <w:r w:rsidRPr="002B6537">
        <w:rPr>
          <w:rFonts w:ascii="Arial" w:hAnsi="Arial" w:cs="Arial"/>
          <w:sz w:val="18"/>
          <w:szCs w:val="18"/>
        </w:rPr>
        <w:t>freeformer</w:t>
      </w:r>
      <w:proofErr w:type="spellEnd"/>
      <w:r w:rsidRPr="002B6537">
        <w:rPr>
          <w:rFonts w:ascii="Arial" w:hAnsi="Arial" w:cs="Arial"/>
          <w:sz w:val="18"/>
          <w:szCs w:val="18"/>
        </w:rPr>
        <w:t xml:space="preserve">«, das industrielle additive Fertigungssystem von ARBURG. Dieser verfügte über eine Materialaufbereitung mit spezieller </w:t>
      </w:r>
      <w:proofErr w:type="spellStart"/>
      <w:r w:rsidRPr="002B6537">
        <w:rPr>
          <w:rFonts w:ascii="Arial" w:hAnsi="Arial" w:cs="Arial"/>
          <w:sz w:val="18"/>
          <w:szCs w:val="18"/>
        </w:rPr>
        <w:t>Plastifizierschnecke</w:t>
      </w:r>
      <w:proofErr w:type="spellEnd"/>
      <w:r w:rsidRPr="002B6537">
        <w:rPr>
          <w:rFonts w:ascii="Arial" w:hAnsi="Arial" w:cs="Arial"/>
          <w:sz w:val="18"/>
          <w:szCs w:val="18"/>
        </w:rPr>
        <w:t xml:space="preserve">. Nach dem Aufschmelzen des Standard-Granulats folgte das werkzeuglose Freiformen: Ein hochfrequent getakteter Düsenverschluss trug kleinste Kunststofftropfen aus, die mit Hilfe eines beweglichen Bauteilträgers exakt </w:t>
      </w:r>
      <w:r w:rsidRPr="002B6537">
        <w:rPr>
          <w:rFonts w:ascii="Arial" w:hAnsi="Arial" w:cs="Arial"/>
          <w:sz w:val="18"/>
          <w:szCs w:val="18"/>
        </w:rPr>
        <w:lastRenderedPageBreak/>
        <w:t xml:space="preserve">positioniert werden konnten. Auf diese Weise entstanden im </w:t>
      </w:r>
      <w:proofErr w:type="spellStart"/>
      <w:r w:rsidRPr="002B6537">
        <w:rPr>
          <w:rFonts w:ascii="Arial" w:hAnsi="Arial" w:cs="Arial"/>
          <w:sz w:val="18"/>
          <w:szCs w:val="18"/>
        </w:rPr>
        <w:t>freeformer</w:t>
      </w:r>
      <w:proofErr w:type="spellEnd"/>
      <w:r w:rsidRPr="002B6537">
        <w:rPr>
          <w:rFonts w:ascii="Arial" w:hAnsi="Arial" w:cs="Arial"/>
          <w:sz w:val="18"/>
          <w:szCs w:val="18"/>
        </w:rPr>
        <w:t xml:space="preserve"> Schicht für Schicht dreidimensionale Bauteile mit Kavitäten, in die während des Druckprozesses Bauteile eingelegt werden konnten. Um dies zu ermöglichen, unterbrach der </w:t>
      </w:r>
      <w:proofErr w:type="spellStart"/>
      <w:r w:rsidRPr="002B6537">
        <w:rPr>
          <w:rFonts w:ascii="Arial" w:hAnsi="Arial" w:cs="Arial"/>
          <w:sz w:val="18"/>
          <w:szCs w:val="18"/>
        </w:rPr>
        <w:t>freeformer</w:t>
      </w:r>
      <w:proofErr w:type="spellEnd"/>
      <w:r w:rsidRPr="002B6537">
        <w:rPr>
          <w:rFonts w:ascii="Arial" w:hAnsi="Arial" w:cs="Arial"/>
          <w:sz w:val="18"/>
          <w:szCs w:val="18"/>
        </w:rPr>
        <w:t xml:space="preserve"> den Bauprozess automatisch in den jeweiligen Schichten, sodass es möglich war Spule, Platine und Stecker passgenau zu integrieren. Mit einem Dispenser konnten im Anschluss, in einer separaten Anlage, die Leiterbahnen aus Silber im Inneren des Gehäuses erzeugt werden. Schlussendlich war es notwendig die Kavitäten mit dem </w:t>
      </w:r>
      <w:proofErr w:type="spellStart"/>
      <w:r w:rsidRPr="002B6537">
        <w:rPr>
          <w:rFonts w:ascii="Arial" w:hAnsi="Arial" w:cs="Arial"/>
          <w:sz w:val="18"/>
          <w:szCs w:val="18"/>
        </w:rPr>
        <w:t>freeformer</w:t>
      </w:r>
      <w:proofErr w:type="spellEnd"/>
      <w:r w:rsidRPr="002B6537">
        <w:rPr>
          <w:rFonts w:ascii="Arial" w:hAnsi="Arial" w:cs="Arial"/>
          <w:sz w:val="18"/>
          <w:szCs w:val="18"/>
        </w:rPr>
        <w:t xml:space="preserve"> zu überdrucken und mit Polyurethan zu vergießen.</w:t>
      </w:r>
    </w:p>
    <w:p w14:paraId="6A188799" w14:textId="77777777" w:rsidR="002B6537" w:rsidRPr="002B6537" w:rsidRDefault="002B6537" w:rsidP="002B6537">
      <w:pPr>
        <w:spacing w:line="260" w:lineRule="exact"/>
        <w:rPr>
          <w:rFonts w:ascii="Arial" w:hAnsi="Arial" w:cs="Arial"/>
          <w:sz w:val="18"/>
          <w:szCs w:val="18"/>
        </w:rPr>
      </w:pPr>
    </w:p>
    <w:p w14:paraId="4A16D86A" w14:textId="77777777" w:rsidR="002B6537" w:rsidRPr="002B6537" w:rsidRDefault="002B6537" w:rsidP="002B6537">
      <w:pPr>
        <w:spacing w:line="260" w:lineRule="exact"/>
        <w:rPr>
          <w:rFonts w:ascii="Arial" w:hAnsi="Arial" w:cs="Arial"/>
          <w:sz w:val="18"/>
          <w:szCs w:val="18"/>
        </w:rPr>
      </w:pPr>
      <w:r w:rsidRPr="002B6537">
        <w:rPr>
          <w:rFonts w:ascii="Arial" w:hAnsi="Arial" w:cs="Arial"/>
          <w:sz w:val="18"/>
          <w:szCs w:val="18"/>
        </w:rPr>
        <w:t>Das Team stellte auf diese Weise mehr als 30 Demonstratoren der individualisierten Sensoren her, um sie anschließend auf Herz und Nieren zu testen: Die Bauteile mussten etwa Temperaturwechsel und Vibrationen verkraften, sie mussten wasserdicht sein und einen elektrischen Isolationstest bestehen. Durch Optimierung von Design und Herstellungsprozess wurden die Tests am Ende erfolgreich absolviert.</w:t>
      </w:r>
    </w:p>
    <w:p w14:paraId="6979408F" w14:textId="77777777" w:rsidR="002B6537" w:rsidRPr="002B6537" w:rsidRDefault="002B6537" w:rsidP="002B6537">
      <w:pPr>
        <w:spacing w:line="260" w:lineRule="exact"/>
        <w:rPr>
          <w:rFonts w:ascii="Arial" w:hAnsi="Arial" w:cs="Arial"/>
          <w:sz w:val="18"/>
          <w:szCs w:val="18"/>
        </w:rPr>
      </w:pPr>
    </w:p>
    <w:p w14:paraId="59B3F9F6" w14:textId="6BAE96EC" w:rsidR="002B6537" w:rsidRDefault="002B6537" w:rsidP="002B6537">
      <w:pPr>
        <w:spacing w:line="260" w:lineRule="exact"/>
        <w:rPr>
          <w:rFonts w:ascii="Arial" w:hAnsi="Arial" w:cs="Arial"/>
          <w:sz w:val="18"/>
          <w:szCs w:val="18"/>
        </w:rPr>
      </w:pPr>
      <w:r w:rsidRPr="002B6537">
        <w:rPr>
          <w:rFonts w:ascii="Arial" w:hAnsi="Arial" w:cs="Arial"/>
          <w:sz w:val="18"/>
          <w:szCs w:val="18"/>
        </w:rPr>
        <w:t>Das Forschungsprojekt »Elektronische Funktionsintegration in additiv gefertigte Bauteile« hatte eine Laufzeit von anderthalb Jahren. Stefan Pfeffer, der das Projekt am Fraunhofer IPA verantwortete, forscht derzeit in Kooperation mit ARBURG daran, wie zukünftig auch leitfähige Kunststoffe eingesetzt werden können, um weitere Anwendungsfelder zu erschließen.</w:t>
      </w:r>
    </w:p>
    <w:p w14:paraId="52FD2452" w14:textId="77777777" w:rsidR="0057675F" w:rsidRDefault="0057675F" w:rsidP="00596A17">
      <w:pPr>
        <w:spacing w:line="260" w:lineRule="exact"/>
        <w:rPr>
          <w:rFonts w:ascii="Arial" w:hAnsi="Arial" w:cs="Arial"/>
          <w:sz w:val="18"/>
          <w:szCs w:val="18"/>
        </w:rPr>
      </w:pPr>
    </w:p>
    <w:p w14:paraId="0D52A0E2" w14:textId="77777777" w:rsidR="00596A17" w:rsidRPr="00DB21BA" w:rsidRDefault="00596A17" w:rsidP="00901B4A">
      <w:pPr>
        <w:spacing w:line="260" w:lineRule="atLeast"/>
        <w:rPr>
          <w:rFonts w:ascii="Arial" w:hAnsi="Arial" w:cs="Arial"/>
          <w:sz w:val="18"/>
          <w:szCs w:val="18"/>
        </w:rPr>
      </w:pPr>
    </w:p>
    <w:p w14:paraId="0C1DC151" w14:textId="7F59B11C" w:rsidR="009F0FCC" w:rsidRPr="006A6273" w:rsidRDefault="009F0FCC" w:rsidP="00126976">
      <w:pPr>
        <w:rPr>
          <w:rFonts w:ascii="Arial" w:hAnsi="Arial" w:cs="Arial"/>
          <w:i/>
          <w:sz w:val="18"/>
          <w:szCs w:val="18"/>
        </w:rPr>
      </w:pPr>
    </w:p>
    <w:p w14:paraId="3A6FCDD2" w14:textId="03925C47" w:rsidR="00596A17" w:rsidRDefault="002B6537" w:rsidP="00126976">
      <w:pPr>
        <w:rPr>
          <w:rFonts w:ascii="Arial" w:hAnsi="Arial" w:cs="Arial"/>
          <w:b/>
          <w:i/>
          <w:sz w:val="18"/>
          <w:szCs w:val="18"/>
          <w:lang w:val="en-US"/>
        </w:rPr>
      </w:pPr>
      <w:r>
        <w:rPr>
          <w:noProof/>
        </w:rPr>
        <w:drawing>
          <wp:inline distT="0" distB="0" distL="0" distR="0" wp14:anchorId="27717050" wp14:editId="04565D13">
            <wp:extent cx="3780155" cy="249872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0155" cy="2498725"/>
                    </a:xfrm>
                    <a:prstGeom prst="rect">
                      <a:avLst/>
                    </a:prstGeom>
                    <a:noFill/>
                    <a:ln>
                      <a:noFill/>
                    </a:ln>
                  </pic:spPr>
                </pic:pic>
              </a:graphicData>
            </a:graphic>
          </wp:inline>
        </w:drawing>
      </w:r>
    </w:p>
    <w:p w14:paraId="012B856E" w14:textId="77777777" w:rsidR="002B6537" w:rsidRDefault="002B6537" w:rsidP="00596A17">
      <w:pPr>
        <w:spacing w:line="260" w:lineRule="atLeast"/>
        <w:rPr>
          <w:rFonts w:ascii="Arial" w:hAnsi="Arial" w:cs="Arial"/>
          <w:b/>
          <w:i/>
          <w:sz w:val="18"/>
          <w:szCs w:val="18"/>
        </w:rPr>
      </w:pPr>
    </w:p>
    <w:p w14:paraId="202331D6" w14:textId="62E18801" w:rsidR="00596A17" w:rsidRPr="00596A17" w:rsidRDefault="00596A17" w:rsidP="00596A17">
      <w:pPr>
        <w:spacing w:line="260" w:lineRule="atLeast"/>
        <w:rPr>
          <w:rFonts w:ascii="Arial" w:hAnsi="Arial" w:cs="Arial"/>
          <w:b/>
          <w:i/>
          <w:sz w:val="18"/>
          <w:szCs w:val="18"/>
        </w:rPr>
      </w:pPr>
      <w:r w:rsidRPr="00596A17">
        <w:rPr>
          <w:rFonts w:ascii="Arial" w:hAnsi="Arial" w:cs="Arial"/>
          <w:b/>
          <w:i/>
          <w:sz w:val="18"/>
          <w:szCs w:val="18"/>
        </w:rPr>
        <w:t xml:space="preserve">Bildunterschrift: </w:t>
      </w:r>
    </w:p>
    <w:p w14:paraId="56E5D044" w14:textId="1A32F75C" w:rsidR="009F0FCC" w:rsidRPr="00596A17" w:rsidRDefault="002B6537" w:rsidP="00126976">
      <w:pPr>
        <w:rPr>
          <w:rFonts w:ascii="Arial" w:hAnsi="Arial" w:cs="Arial"/>
          <w:i/>
          <w:sz w:val="18"/>
          <w:szCs w:val="18"/>
        </w:rPr>
      </w:pPr>
      <w:r w:rsidRPr="002B6537">
        <w:rPr>
          <w:rFonts w:ascii="Arial" w:hAnsi="Arial" w:cs="Arial"/>
          <w:i/>
          <w:sz w:val="18"/>
          <w:szCs w:val="18"/>
        </w:rPr>
        <w:t>Demonstrator des individualisierten Sensors in den unter</w:t>
      </w:r>
      <w:r w:rsidRPr="002B6537">
        <w:rPr>
          <w:rFonts w:ascii="Arial" w:hAnsi="Arial" w:cs="Arial"/>
          <w:i/>
          <w:sz w:val="18"/>
          <w:szCs w:val="18"/>
        </w:rPr>
        <w:softHyphen/>
        <w:t>schiedlichen Fertigungsstufen: CAD-Konzept (oben links), nach der Integration der elektronischen Komponenten (oben rechts) und als fertiger Demonstrator (unten).</w:t>
      </w:r>
      <w:r w:rsidRPr="002B6537">
        <w:rPr>
          <w:rFonts w:ascii="Arial" w:hAnsi="Arial" w:cs="Arial"/>
          <w:b/>
          <w:bCs/>
          <w:i/>
          <w:sz w:val="18"/>
          <w:szCs w:val="18"/>
        </w:rPr>
        <w:t xml:space="preserve"> </w:t>
      </w:r>
      <w:r w:rsidRPr="002B6537">
        <w:rPr>
          <w:rFonts w:ascii="Arial" w:hAnsi="Arial" w:cs="Arial"/>
          <w:i/>
          <w:sz w:val="18"/>
          <w:szCs w:val="18"/>
        </w:rPr>
        <w:t>Quelle: Fraunhofer IPA</w:t>
      </w:r>
    </w:p>
    <w:p w14:paraId="1CA5F054" w14:textId="7DAA721F" w:rsidR="00596A17" w:rsidRDefault="00596A17" w:rsidP="00126976">
      <w:pPr>
        <w:rPr>
          <w:rFonts w:ascii="Arial" w:hAnsi="Arial" w:cs="Arial"/>
          <w:b/>
          <w:i/>
          <w:sz w:val="18"/>
          <w:szCs w:val="18"/>
          <w:lang w:val="en-US"/>
        </w:rPr>
      </w:pPr>
    </w:p>
    <w:p w14:paraId="21B5CC5A" w14:textId="77777777" w:rsidR="00CE368D" w:rsidRPr="00CE368D" w:rsidRDefault="00CE368D" w:rsidP="00126976">
      <w:pPr>
        <w:rPr>
          <w:rFonts w:ascii="Arial" w:hAnsi="Arial" w:cs="Arial"/>
          <w:b/>
          <w:i/>
          <w:sz w:val="18"/>
          <w:szCs w:val="18"/>
        </w:rPr>
      </w:pPr>
    </w:p>
    <w:p w14:paraId="33BC3501" w14:textId="77777777" w:rsidR="00126976" w:rsidRPr="009F0FCC" w:rsidRDefault="00126976" w:rsidP="00126976">
      <w:pPr>
        <w:rPr>
          <w:rFonts w:ascii="Arial" w:hAnsi="Arial" w:cs="Arial"/>
          <w:sz w:val="18"/>
          <w:szCs w:val="18"/>
        </w:rPr>
      </w:pPr>
    </w:p>
    <w:p w14:paraId="6F256254" w14:textId="77777777" w:rsidR="002B6537" w:rsidRDefault="002B6537" w:rsidP="009F0FCC">
      <w:pPr>
        <w:rPr>
          <w:rFonts w:ascii="Arial" w:hAnsi="Arial" w:cs="Arial"/>
          <w:b/>
          <w:sz w:val="18"/>
          <w:szCs w:val="18"/>
        </w:rPr>
      </w:pPr>
    </w:p>
    <w:p w14:paraId="3943ED6C" w14:textId="77777777" w:rsidR="002B6537" w:rsidRDefault="002B6537" w:rsidP="009F0FCC">
      <w:pPr>
        <w:rPr>
          <w:rFonts w:ascii="Arial" w:hAnsi="Arial" w:cs="Arial"/>
          <w:b/>
          <w:sz w:val="18"/>
          <w:szCs w:val="18"/>
        </w:rPr>
      </w:pPr>
    </w:p>
    <w:p w14:paraId="564A2D6C" w14:textId="083A2256" w:rsidR="009F0FCC" w:rsidRPr="00D17E5B" w:rsidRDefault="009F0FCC" w:rsidP="009F0FCC">
      <w:pPr>
        <w:rPr>
          <w:rFonts w:ascii="Arial" w:hAnsi="Arial" w:cs="Arial"/>
          <w:b/>
          <w:sz w:val="18"/>
          <w:szCs w:val="18"/>
        </w:rPr>
      </w:pPr>
      <w:bookmarkStart w:id="0" w:name="_GoBack"/>
      <w:bookmarkEnd w:id="0"/>
      <w:r w:rsidRPr="00D17E5B">
        <w:rPr>
          <w:rFonts w:ascii="Arial" w:hAnsi="Arial" w:cs="Arial"/>
          <w:b/>
          <w:sz w:val="18"/>
          <w:szCs w:val="18"/>
        </w:rPr>
        <w:lastRenderedPageBreak/>
        <w:t>Zum Unternehmen Balluff</w:t>
      </w:r>
    </w:p>
    <w:p w14:paraId="76BD5BB4" w14:textId="0EE91311" w:rsidR="00126976"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p w14:paraId="1E8D1F50" w14:textId="4540B0BE" w:rsidR="002B6537" w:rsidRDefault="002B6537" w:rsidP="00787F3D">
      <w:pPr>
        <w:rPr>
          <w:rFonts w:ascii="Arial" w:hAnsi="Arial" w:cs="Arial"/>
          <w:sz w:val="18"/>
          <w:szCs w:val="18"/>
        </w:rPr>
      </w:pPr>
    </w:p>
    <w:p w14:paraId="5DC92FC1" w14:textId="77777777" w:rsidR="002B6537" w:rsidRDefault="002B6537" w:rsidP="00787F3D">
      <w:pPr>
        <w:rPr>
          <w:rFonts w:ascii="Arial" w:hAnsi="Arial" w:cs="Arial"/>
          <w:sz w:val="18"/>
          <w:szCs w:val="18"/>
        </w:rPr>
      </w:pPr>
    </w:p>
    <w:p w14:paraId="2062AF1D" w14:textId="0A39EAF0" w:rsidR="002B6537" w:rsidRPr="002B6537" w:rsidRDefault="002B6537" w:rsidP="002B6537">
      <w:pPr>
        <w:rPr>
          <w:rFonts w:ascii="Arial" w:hAnsi="Arial" w:cs="Arial"/>
          <w:b/>
          <w:bCs/>
          <w:sz w:val="18"/>
          <w:szCs w:val="18"/>
        </w:rPr>
      </w:pPr>
      <w:r w:rsidRPr="002B6537">
        <w:rPr>
          <w:rFonts w:ascii="Arial" w:hAnsi="Arial" w:cs="Arial"/>
          <w:b/>
          <w:bCs/>
          <w:sz w:val="18"/>
          <w:szCs w:val="18"/>
        </w:rPr>
        <w:t xml:space="preserve">Zum </w:t>
      </w:r>
      <w:r w:rsidRPr="002B6537">
        <w:rPr>
          <w:rFonts w:ascii="Arial" w:hAnsi="Arial" w:cs="Arial"/>
          <w:b/>
          <w:bCs/>
          <w:sz w:val="18"/>
          <w:szCs w:val="18"/>
        </w:rPr>
        <w:t xml:space="preserve">Fraunhofer-Institut für Produktionstechnik und </w:t>
      </w:r>
      <w:r>
        <w:rPr>
          <w:rFonts w:ascii="Arial" w:hAnsi="Arial" w:cs="Arial"/>
          <w:b/>
          <w:bCs/>
          <w:sz w:val="18"/>
          <w:szCs w:val="18"/>
        </w:rPr>
        <w:br/>
      </w:r>
      <w:r w:rsidRPr="002B6537">
        <w:rPr>
          <w:rFonts w:ascii="Arial" w:hAnsi="Arial" w:cs="Arial"/>
          <w:b/>
          <w:bCs/>
          <w:sz w:val="18"/>
          <w:szCs w:val="18"/>
        </w:rPr>
        <w:t>Automatisierung IPA</w:t>
      </w:r>
    </w:p>
    <w:p w14:paraId="6AD5A7B5" w14:textId="167B4E37" w:rsidR="002B6537" w:rsidRPr="00BF60E7" w:rsidRDefault="002B6537" w:rsidP="002B6537">
      <w:pPr>
        <w:rPr>
          <w:rFonts w:ascii="Arial" w:hAnsi="Arial" w:cs="Arial"/>
          <w:sz w:val="18"/>
          <w:szCs w:val="18"/>
        </w:rPr>
      </w:pPr>
      <w:r w:rsidRPr="002B6537">
        <w:rPr>
          <w:rFonts w:ascii="Arial" w:hAnsi="Arial" w:cs="Arial"/>
          <w:sz w:val="18"/>
          <w:szCs w:val="18"/>
        </w:rPr>
        <w:t xml:space="preserve">Das Fraunhofer-Institut für Produktionstechnik und Automatisierung IPA, kurz Fraunhofer IPA, ist mit annähernd 1 000 Mitarbeiterinnen und Mitarbeitern eines der größten Institute der Fraunhofer-Gesellschaft. Der gesamte Haushalt beträgt über 74 </w:t>
      </w:r>
      <w:proofErr w:type="spellStart"/>
      <w:r w:rsidRPr="002B6537">
        <w:rPr>
          <w:rFonts w:ascii="Arial" w:hAnsi="Arial" w:cs="Arial"/>
          <w:sz w:val="18"/>
          <w:szCs w:val="18"/>
        </w:rPr>
        <w:t>Mio</w:t>
      </w:r>
      <w:proofErr w:type="spellEnd"/>
      <w:r w:rsidRPr="002B6537">
        <w:rPr>
          <w:rFonts w:ascii="Arial" w:hAnsi="Arial" w:cs="Arial"/>
          <w:sz w:val="18"/>
          <w:szCs w:val="18"/>
        </w:rPr>
        <w:t xml:space="preserve"> €. Organisatorische und technologische Aufgaben aus der Produktion sind Forschungsschwerpunkte des Instituts. Methoden, Komponenten und Geräte bis hin zu kompletten Maschinen und Anlagen werden entwickelt, erprobt und umgesetzt. 15 Fachabteilungen arbeiten interdisziplinär, koordiniert durch</w:t>
      </w:r>
      <w:r>
        <w:rPr>
          <w:rFonts w:ascii="Arial" w:hAnsi="Arial" w:cs="Arial"/>
          <w:sz w:val="18"/>
          <w:szCs w:val="18"/>
        </w:rPr>
        <w:t xml:space="preserve"> </w:t>
      </w:r>
      <w:r w:rsidRPr="002B6537">
        <w:rPr>
          <w:rFonts w:ascii="Arial" w:hAnsi="Arial" w:cs="Arial"/>
          <w:sz w:val="18"/>
          <w:szCs w:val="18"/>
        </w:rPr>
        <w:t>6 Geschäftsfelder, vor allem mit den Branchen Automotive, Maschinen- und Anlagenbau, Elektronik und Mikrosystemtechnik, Energie, Medizin- und Biotechnik sowie Prozessindustrie zusammen. An der wirtschaftlichen Produktion nachhaltiger und personalisierter Produkte orientiert das Fraunhofer IPA seine Forschung.</w:t>
      </w:r>
    </w:p>
    <w:sectPr w:rsidR="002B6537" w:rsidRPr="00BF60E7"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7CDC0" w14:textId="77777777" w:rsidR="00DB21BA" w:rsidRDefault="00DB21BA">
      <w:r>
        <w:separator/>
      </w:r>
    </w:p>
  </w:endnote>
  <w:endnote w:type="continuationSeparator" w:id="0">
    <w:p w14:paraId="796EEE67" w14:textId="77777777" w:rsidR="00DB21BA" w:rsidRDefault="00DB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3EF91" w14:textId="77777777" w:rsidR="00DB21BA" w:rsidRDefault="00DB21BA">
      <w:r>
        <w:separator/>
      </w:r>
    </w:p>
  </w:footnote>
  <w:footnote w:type="continuationSeparator" w:id="0">
    <w:p w14:paraId="3DD43C9B" w14:textId="77777777" w:rsidR="00DB21BA" w:rsidRDefault="00DB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8488A"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3903C5C7"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1F5D2678" wp14:editId="539983F6">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60C72FA5"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547BAA4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2741324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0B3198C5"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8BE770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0DE97A5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510684C3"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220190A"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246D5333"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111D98B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377825A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174A5A75"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2354"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78720" behindDoc="0" locked="0" layoutInCell="1" allowOverlap="1" wp14:anchorId="43686150" wp14:editId="166A17F3">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230DB22A" w14:textId="3351F6C2" w:rsidR="00064186" w:rsidRPr="002B6537" w:rsidRDefault="002B6537" w:rsidP="004379D6">
    <w:pPr>
      <w:framePr w:w="3120" w:h="8006" w:hSpace="142" w:wrap="around" w:vAnchor="page" w:hAnchor="page" w:x="8223" w:y="2553"/>
      <w:spacing w:line="260" w:lineRule="atLeast"/>
      <w:rPr>
        <w:rFonts w:ascii="Arial" w:hAnsi="Arial" w:cs="Arial"/>
        <w:bCs/>
        <w:sz w:val="18"/>
        <w:szCs w:val="18"/>
      </w:rPr>
    </w:pPr>
    <w:r w:rsidRPr="002B6537">
      <w:rPr>
        <w:rFonts w:ascii="Arial" w:hAnsi="Arial" w:cs="Arial"/>
        <w:bCs/>
        <w:sz w:val="18"/>
        <w:szCs w:val="18"/>
      </w:rPr>
      <w:t xml:space="preserve">Zusammenarbeit von Balluff mit dem </w:t>
    </w:r>
    <w:r w:rsidRPr="002B6537">
      <w:rPr>
        <w:rFonts w:ascii="Arial" w:hAnsi="Arial" w:cs="Arial"/>
        <w:bCs/>
        <w:sz w:val="18"/>
        <w:szCs w:val="18"/>
      </w:rPr>
      <w:t xml:space="preserve">Fraunhofer IPA </w:t>
    </w:r>
    <w:r w:rsidRPr="002B6537">
      <w:rPr>
        <w:rFonts w:ascii="Arial" w:hAnsi="Arial" w:cs="Arial"/>
        <w:bCs/>
        <w:sz w:val="18"/>
        <w:szCs w:val="18"/>
      </w:rPr>
      <w:t xml:space="preserve">und </w:t>
    </w:r>
    <w:r w:rsidRPr="002B6537">
      <w:rPr>
        <w:rFonts w:ascii="Arial" w:hAnsi="Arial" w:cs="Arial"/>
        <w:bCs/>
        <w:sz w:val="18"/>
        <w:szCs w:val="18"/>
      </w:rPr>
      <w:t>ARBURG</w:t>
    </w:r>
  </w:p>
  <w:p w14:paraId="47FDC539" w14:textId="77777777" w:rsidR="002B6537" w:rsidRDefault="002B6537" w:rsidP="004379D6">
    <w:pPr>
      <w:framePr w:w="3120" w:h="8006" w:hSpace="142" w:wrap="around" w:vAnchor="page" w:hAnchor="page" w:x="8223" w:y="2553"/>
      <w:spacing w:line="260" w:lineRule="atLeast"/>
      <w:rPr>
        <w:rFonts w:ascii="Arial" w:hAnsi="Arial" w:cs="Arial"/>
        <w:sz w:val="18"/>
        <w:szCs w:val="18"/>
      </w:rPr>
    </w:pPr>
  </w:p>
  <w:p w14:paraId="51D9F099" w14:textId="26018310"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30F0078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035DC01B"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3E9F7B2A"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0744CC4F"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55EA23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A8184E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5D35313"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7726E79A"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A8FE7C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6DBB4EE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5CEC1B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7E9921F"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6977B8A"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3C6B3387"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Teresa Weinhuber</w:t>
    </w:r>
  </w:p>
  <w:p w14:paraId="77A48613"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7DB88467"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2ABC6D36"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19B68BF5"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0B23F998"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teresa.weinhuber</w:t>
    </w:r>
    <w:proofErr w:type="spellEnd"/>
    <w:r w:rsidRPr="006A6273">
      <w:rPr>
        <w:rFonts w:ascii="Arial" w:hAnsi="Arial" w:cs="Arial"/>
        <w:sz w:val="18"/>
        <w:szCs w:val="18"/>
      </w:rPr>
      <w:t>@balluff.de</w:t>
    </w:r>
  </w:p>
  <w:p w14:paraId="7E2AE98C" w14:textId="77777777" w:rsidR="00A5772F" w:rsidRPr="006A6273" w:rsidRDefault="00A5772F" w:rsidP="004379D6">
    <w:pPr>
      <w:framePr w:w="3120" w:h="8006" w:hSpace="142" w:wrap="around" w:vAnchor="page" w:hAnchor="page" w:x="8223" w:y="2553"/>
      <w:spacing w:line="260" w:lineRule="atLeast"/>
      <w:rPr>
        <w:rFonts w:ascii="Arial" w:hAnsi="Arial" w:cs="Arial"/>
        <w:sz w:val="18"/>
        <w:szCs w:val="18"/>
      </w:rPr>
    </w:pPr>
  </w:p>
  <w:p w14:paraId="4F4E9BF1"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15C13E9A"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EC1EC2"/>
    <w:multiLevelType w:val="hybridMultilevel"/>
    <w:tmpl w:val="4ADE8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675787"/>
    <w:multiLevelType w:val="hybridMultilevel"/>
    <w:tmpl w:val="202223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6A22D6E"/>
    <w:multiLevelType w:val="hybridMultilevel"/>
    <w:tmpl w:val="CBAC094E"/>
    <w:lvl w:ilvl="0" w:tplc="C79E8E7C">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EA61DA7"/>
    <w:multiLevelType w:val="hybridMultilevel"/>
    <w:tmpl w:val="2DF8F7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76A14553"/>
    <w:multiLevelType w:val="multilevel"/>
    <w:tmpl w:val="86ACDE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1756EB"/>
    <w:multiLevelType w:val="hybridMultilevel"/>
    <w:tmpl w:val="45ECC0F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20"/>
  </w:num>
  <w:num w:numId="15">
    <w:abstractNumId w:val="15"/>
  </w:num>
  <w:num w:numId="16">
    <w:abstractNumId w:val="11"/>
  </w:num>
  <w:num w:numId="17">
    <w:abstractNumId w:val="18"/>
  </w:num>
  <w:num w:numId="18">
    <w:abstractNumId w:val="17"/>
  </w:num>
  <w:num w:numId="19">
    <w:abstractNumId w:val="10"/>
  </w:num>
  <w:num w:numId="20">
    <w:abstractNumId w:val="16"/>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1BA"/>
    <w:rsid w:val="00000AF0"/>
    <w:rsid w:val="000115B7"/>
    <w:rsid w:val="00023F90"/>
    <w:rsid w:val="00035952"/>
    <w:rsid w:val="000467AF"/>
    <w:rsid w:val="0005243A"/>
    <w:rsid w:val="00064186"/>
    <w:rsid w:val="00075BC2"/>
    <w:rsid w:val="00077135"/>
    <w:rsid w:val="00084DC4"/>
    <w:rsid w:val="000977D7"/>
    <w:rsid w:val="000A13C4"/>
    <w:rsid w:val="000A3F16"/>
    <w:rsid w:val="000A624C"/>
    <w:rsid w:val="000A73A4"/>
    <w:rsid w:val="000B630D"/>
    <w:rsid w:val="000B7B11"/>
    <w:rsid w:val="000C10AB"/>
    <w:rsid w:val="000C281D"/>
    <w:rsid w:val="000C3CDC"/>
    <w:rsid w:val="000C4321"/>
    <w:rsid w:val="000D3643"/>
    <w:rsid w:val="000D424F"/>
    <w:rsid w:val="000D6809"/>
    <w:rsid w:val="000F6F11"/>
    <w:rsid w:val="001031C1"/>
    <w:rsid w:val="0011190E"/>
    <w:rsid w:val="00112C66"/>
    <w:rsid w:val="00115379"/>
    <w:rsid w:val="001174CE"/>
    <w:rsid w:val="00126064"/>
    <w:rsid w:val="001265C2"/>
    <w:rsid w:val="00126976"/>
    <w:rsid w:val="00130CF5"/>
    <w:rsid w:val="00131410"/>
    <w:rsid w:val="001401A6"/>
    <w:rsid w:val="00141A6F"/>
    <w:rsid w:val="00141ECA"/>
    <w:rsid w:val="00150170"/>
    <w:rsid w:val="00160168"/>
    <w:rsid w:val="00160911"/>
    <w:rsid w:val="00162664"/>
    <w:rsid w:val="0016707B"/>
    <w:rsid w:val="00170DB4"/>
    <w:rsid w:val="001733CF"/>
    <w:rsid w:val="001806B4"/>
    <w:rsid w:val="00184CF5"/>
    <w:rsid w:val="001865F1"/>
    <w:rsid w:val="001A378C"/>
    <w:rsid w:val="001A6ABC"/>
    <w:rsid w:val="001A7453"/>
    <w:rsid w:val="001A7839"/>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6537"/>
    <w:rsid w:val="002B7BEC"/>
    <w:rsid w:val="002C2D60"/>
    <w:rsid w:val="002C588D"/>
    <w:rsid w:val="002D1074"/>
    <w:rsid w:val="002D2F9E"/>
    <w:rsid w:val="002E00B5"/>
    <w:rsid w:val="002E6488"/>
    <w:rsid w:val="002E6F27"/>
    <w:rsid w:val="002F4F8D"/>
    <w:rsid w:val="00301CA6"/>
    <w:rsid w:val="003107A9"/>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76963"/>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E7F6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2C4E"/>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66814"/>
    <w:rsid w:val="00574FD6"/>
    <w:rsid w:val="0057675F"/>
    <w:rsid w:val="005850A0"/>
    <w:rsid w:val="0059105B"/>
    <w:rsid w:val="005915F7"/>
    <w:rsid w:val="00593ABB"/>
    <w:rsid w:val="00594C1F"/>
    <w:rsid w:val="005969E1"/>
    <w:rsid w:val="00596A17"/>
    <w:rsid w:val="005A2323"/>
    <w:rsid w:val="005A42AA"/>
    <w:rsid w:val="005B17C7"/>
    <w:rsid w:val="005C1031"/>
    <w:rsid w:val="005C5798"/>
    <w:rsid w:val="005D2D95"/>
    <w:rsid w:val="005D58BE"/>
    <w:rsid w:val="005E0503"/>
    <w:rsid w:val="005E0D2F"/>
    <w:rsid w:val="005E0ED1"/>
    <w:rsid w:val="005F1139"/>
    <w:rsid w:val="0060139E"/>
    <w:rsid w:val="00613540"/>
    <w:rsid w:val="00636D5C"/>
    <w:rsid w:val="00637013"/>
    <w:rsid w:val="00641B71"/>
    <w:rsid w:val="00650348"/>
    <w:rsid w:val="00651E4B"/>
    <w:rsid w:val="0065495E"/>
    <w:rsid w:val="00667422"/>
    <w:rsid w:val="00667B1D"/>
    <w:rsid w:val="00673FEF"/>
    <w:rsid w:val="00676FE1"/>
    <w:rsid w:val="00681CFC"/>
    <w:rsid w:val="00683666"/>
    <w:rsid w:val="0068733C"/>
    <w:rsid w:val="00690716"/>
    <w:rsid w:val="006A1266"/>
    <w:rsid w:val="006A6273"/>
    <w:rsid w:val="006C0EA3"/>
    <w:rsid w:val="006D2209"/>
    <w:rsid w:val="006D6EE7"/>
    <w:rsid w:val="006D746E"/>
    <w:rsid w:val="006D7C9C"/>
    <w:rsid w:val="006E3634"/>
    <w:rsid w:val="006E6279"/>
    <w:rsid w:val="006F48E1"/>
    <w:rsid w:val="007026F9"/>
    <w:rsid w:val="00705433"/>
    <w:rsid w:val="00706668"/>
    <w:rsid w:val="00725CE4"/>
    <w:rsid w:val="00730E4E"/>
    <w:rsid w:val="00731936"/>
    <w:rsid w:val="007335DE"/>
    <w:rsid w:val="007448A8"/>
    <w:rsid w:val="0075404D"/>
    <w:rsid w:val="007563F0"/>
    <w:rsid w:val="0076213A"/>
    <w:rsid w:val="0076259B"/>
    <w:rsid w:val="007677BE"/>
    <w:rsid w:val="00773420"/>
    <w:rsid w:val="00776CF5"/>
    <w:rsid w:val="00780753"/>
    <w:rsid w:val="00782382"/>
    <w:rsid w:val="007831B8"/>
    <w:rsid w:val="00787F3D"/>
    <w:rsid w:val="007901A6"/>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16D7"/>
    <w:rsid w:val="00896863"/>
    <w:rsid w:val="008A0825"/>
    <w:rsid w:val="008A4C99"/>
    <w:rsid w:val="008A7591"/>
    <w:rsid w:val="008B1E54"/>
    <w:rsid w:val="008B4AD6"/>
    <w:rsid w:val="008C280C"/>
    <w:rsid w:val="008C6550"/>
    <w:rsid w:val="008C7032"/>
    <w:rsid w:val="008C7A38"/>
    <w:rsid w:val="008D202C"/>
    <w:rsid w:val="008D29FE"/>
    <w:rsid w:val="008D5880"/>
    <w:rsid w:val="008F14B1"/>
    <w:rsid w:val="008F58C6"/>
    <w:rsid w:val="00901B4A"/>
    <w:rsid w:val="00901C83"/>
    <w:rsid w:val="00904B07"/>
    <w:rsid w:val="0091340E"/>
    <w:rsid w:val="00913FDC"/>
    <w:rsid w:val="00920CC2"/>
    <w:rsid w:val="00923FEC"/>
    <w:rsid w:val="00925D4A"/>
    <w:rsid w:val="00932794"/>
    <w:rsid w:val="00941E65"/>
    <w:rsid w:val="00962391"/>
    <w:rsid w:val="009863EF"/>
    <w:rsid w:val="00987159"/>
    <w:rsid w:val="0099314B"/>
    <w:rsid w:val="00995339"/>
    <w:rsid w:val="009A1966"/>
    <w:rsid w:val="009A258F"/>
    <w:rsid w:val="009A36B1"/>
    <w:rsid w:val="009B0337"/>
    <w:rsid w:val="009B4069"/>
    <w:rsid w:val="009C10CA"/>
    <w:rsid w:val="009C2C88"/>
    <w:rsid w:val="009C71E3"/>
    <w:rsid w:val="009C72EF"/>
    <w:rsid w:val="009C7DC0"/>
    <w:rsid w:val="009D4CE7"/>
    <w:rsid w:val="009E0848"/>
    <w:rsid w:val="009E2C9C"/>
    <w:rsid w:val="009E3668"/>
    <w:rsid w:val="009E3C55"/>
    <w:rsid w:val="009E4431"/>
    <w:rsid w:val="009F0FCC"/>
    <w:rsid w:val="00A01D0F"/>
    <w:rsid w:val="00A02877"/>
    <w:rsid w:val="00A04540"/>
    <w:rsid w:val="00A05D1A"/>
    <w:rsid w:val="00A05ECC"/>
    <w:rsid w:val="00A10933"/>
    <w:rsid w:val="00A155EE"/>
    <w:rsid w:val="00A244B8"/>
    <w:rsid w:val="00A34675"/>
    <w:rsid w:val="00A351D9"/>
    <w:rsid w:val="00A3733C"/>
    <w:rsid w:val="00A51D3B"/>
    <w:rsid w:val="00A53BDE"/>
    <w:rsid w:val="00A55B9B"/>
    <w:rsid w:val="00A56C66"/>
    <w:rsid w:val="00A56C67"/>
    <w:rsid w:val="00A5772F"/>
    <w:rsid w:val="00A6056B"/>
    <w:rsid w:val="00A64837"/>
    <w:rsid w:val="00A67979"/>
    <w:rsid w:val="00A71B9E"/>
    <w:rsid w:val="00A7634C"/>
    <w:rsid w:val="00A76437"/>
    <w:rsid w:val="00A86025"/>
    <w:rsid w:val="00A87D72"/>
    <w:rsid w:val="00A90961"/>
    <w:rsid w:val="00A957FC"/>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9C"/>
    <w:rsid w:val="00B22BA0"/>
    <w:rsid w:val="00B412B9"/>
    <w:rsid w:val="00B4225E"/>
    <w:rsid w:val="00B4258C"/>
    <w:rsid w:val="00B518C1"/>
    <w:rsid w:val="00B54698"/>
    <w:rsid w:val="00B56542"/>
    <w:rsid w:val="00B643B8"/>
    <w:rsid w:val="00B66147"/>
    <w:rsid w:val="00B8370C"/>
    <w:rsid w:val="00B852E7"/>
    <w:rsid w:val="00B8681D"/>
    <w:rsid w:val="00B9696F"/>
    <w:rsid w:val="00BA0307"/>
    <w:rsid w:val="00BC4C68"/>
    <w:rsid w:val="00BD169B"/>
    <w:rsid w:val="00BD4134"/>
    <w:rsid w:val="00BE466F"/>
    <w:rsid w:val="00BF60E7"/>
    <w:rsid w:val="00C01731"/>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E368D"/>
    <w:rsid w:val="00CF1764"/>
    <w:rsid w:val="00D00C36"/>
    <w:rsid w:val="00D03A9A"/>
    <w:rsid w:val="00D10DBD"/>
    <w:rsid w:val="00D17680"/>
    <w:rsid w:val="00D2330C"/>
    <w:rsid w:val="00D25A02"/>
    <w:rsid w:val="00D31305"/>
    <w:rsid w:val="00D46454"/>
    <w:rsid w:val="00D6134E"/>
    <w:rsid w:val="00D61DBC"/>
    <w:rsid w:val="00D663EE"/>
    <w:rsid w:val="00D72B45"/>
    <w:rsid w:val="00D72D4F"/>
    <w:rsid w:val="00D802F6"/>
    <w:rsid w:val="00D81DEA"/>
    <w:rsid w:val="00D8565B"/>
    <w:rsid w:val="00D87AE7"/>
    <w:rsid w:val="00D909ED"/>
    <w:rsid w:val="00D90AB6"/>
    <w:rsid w:val="00D90C96"/>
    <w:rsid w:val="00D93BC6"/>
    <w:rsid w:val="00DA2820"/>
    <w:rsid w:val="00DB21BA"/>
    <w:rsid w:val="00DB72FE"/>
    <w:rsid w:val="00DC56E2"/>
    <w:rsid w:val="00DD17B1"/>
    <w:rsid w:val="00DD6B5C"/>
    <w:rsid w:val="00DF23F9"/>
    <w:rsid w:val="00DF52F8"/>
    <w:rsid w:val="00DF76C4"/>
    <w:rsid w:val="00DF782A"/>
    <w:rsid w:val="00E06469"/>
    <w:rsid w:val="00E11E1F"/>
    <w:rsid w:val="00E13A88"/>
    <w:rsid w:val="00E158A7"/>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56B7"/>
    <w:rsid w:val="00EE7E94"/>
    <w:rsid w:val="00EF4B05"/>
    <w:rsid w:val="00F00928"/>
    <w:rsid w:val="00F016D0"/>
    <w:rsid w:val="00F11E18"/>
    <w:rsid w:val="00F21A32"/>
    <w:rsid w:val="00F24258"/>
    <w:rsid w:val="00F259F8"/>
    <w:rsid w:val="00F25B7C"/>
    <w:rsid w:val="00F317E4"/>
    <w:rsid w:val="00F437A9"/>
    <w:rsid w:val="00F46229"/>
    <w:rsid w:val="00F522A1"/>
    <w:rsid w:val="00F66212"/>
    <w:rsid w:val="00F73998"/>
    <w:rsid w:val="00F73A46"/>
    <w:rsid w:val="00F77BB0"/>
    <w:rsid w:val="00F812F8"/>
    <w:rsid w:val="00F92E90"/>
    <w:rsid w:val="00FA7A12"/>
    <w:rsid w:val="00FB0CD8"/>
    <w:rsid w:val="00FB2468"/>
    <w:rsid w:val="00FC12A6"/>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030E57"/>
  <w15:docId w15:val="{C698780B-2EA8-46D2-97F0-C71F6BB43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3">
    <w:name w:val="heading 3"/>
    <w:basedOn w:val="Standard"/>
    <w:next w:val="Standard"/>
    <w:link w:val="berschrift3Zchn"/>
    <w:semiHidden/>
    <w:unhideWhenUsed/>
    <w:qFormat/>
    <w:rsid w:val="002B653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paragraph" w:styleId="Listenabsatz">
    <w:name w:val="List Paragraph"/>
    <w:basedOn w:val="Standard"/>
    <w:uiPriority w:val="34"/>
    <w:qFormat/>
    <w:rsid w:val="00D90C96"/>
    <w:pPr>
      <w:ind w:left="720"/>
    </w:pPr>
    <w:rPr>
      <w:rFonts w:ascii="Calibri" w:eastAsiaTheme="minorHAnsi" w:hAnsi="Calibri" w:cs="Calibri"/>
      <w:sz w:val="22"/>
      <w:szCs w:val="22"/>
      <w:lang w:eastAsia="en-US"/>
    </w:rPr>
  </w:style>
  <w:style w:type="character" w:styleId="Kommentarzeichen">
    <w:name w:val="annotation reference"/>
    <w:basedOn w:val="Absatz-Standardschriftart"/>
    <w:semiHidden/>
    <w:unhideWhenUsed/>
    <w:rsid w:val="00596A17"/>
    <w:rPr>
      <w:sz w:val="16"/>
      <w:szCs w:val="16"/>
    </w:rPr>
  </w:style>
  <w:style w:type="paragraph" w:styleId="Kommentartext">
    <w:name w:val="annotation text"/>
    <w:basedOn w:val="Standard"/>
    <w:link w:val="KommentartextZchn"/>
    <w:unhideWhenUsed/>
    <w:rsid w:val="00596A17"/>
  </w:style>
  <w:style w:type="character" w:customStyle="1" w:styleId="KommentartextZchn">
    <w:name w:val="Kommentartext Zchn"/>
    <w:basedOn w:val="Absatz-Standardschriftart"/>
    <w:link w:val="Kommentartext"/>
    <w:rsid w:val="00596A17"/>
  </w:style>
  <w:style w:type="paragraph" w:styleId="Kommentarthema">
    <w:name w:val="annotation subject"/>
    <w:basedOn w:val="Kommentartext"/>
    <w:next w:val="Kommentartext"/>
    <w:link w:val="KommentarthemaZchn"/>
    <w:semiHidden/>
    <w:unhideWhenUsed/>
    <w:rsid w:val="00596A17"/>
    <w:rPr>
      <w:b/>
      <w:bCs/>
    </w:rPr>
  </w:style>
  <w:style w:type="character" w:customStyle="1" w:styleId="KommentarthemaZchn">
    <w:name w:val="Kommentarthema Zchn"/>
    <w:basedOn w:val="KommentartextZchn"/>
    <w:link w:val="Kommentarthema"/>
    <w:semiHidden/>
    <w:rsid w:val="00596A17"/>
    <w:rPr>
      <w:b/>
      <w:bCs/>
    </w:rPr>
  </w:style>
  <w:style w:type="paragraph" w:customStyle="1" w:styleId="pf1">
    <w:name w:val="pf1"/>
    <w:basedOn w:val="Standard"/>
    <w:rsid w:val="005E0ED1"/>
    <w:pPr>
      <w:spacing w:before="100" w:beforeAutospacing="1" w:after="100" w:afterAutospacing="1"/>
    </w:pPr>
    <w:rPr>
      <w:sz w:val="24"/>
      <w:szCs w:val="24"/>
    </w:rPr>
  </w:style>
  <w:style w:type="paragraph" w:customStyle="1" w:styleId="pf0">
    <w:name w:val="pf0"/>
    <w:basedOn w:val="Standard"/>
    <w:rsid w:val="005E0ED1"/>
    <w:pPr>
      <w:spacing w:before="100" w:beforeAutospacing="1" w:after="100" w:afterAutospacing="1"/>
    </w:pPr>
    <w:rPr>
      <w:sz w:val="24"/>
      <w:szCs w:val="24"/>
    </w:rPr>
  </w:style>
  <w:style w:type="character" w:customStyle="1" w:styleId="cf01">
    <w:name w:val="cf01"/>
    <w:basedOn w:val="Absatz-Standardschriftart"/>
    <w:rsid w:val="005E0ED1"/>
    <w:rPr>
      <w:rFonts w:ascii="Segoe UI" w:hAnsi="Segoe UI" w:cs="Segoe UI" w:hint="default"/>
      <w:sz w:val="18"/>
      <w:szCs w:val="18"/>
    </w:rPr>
  </w:style>
  <w:style w:type="character" w:customStyle="1" w:styleId="berschrift3Zchn">
    <w:name w:val="Überschrift 3 Zchn"/>
    <w:basedOn w:val="Absatz-Standardschriftart"/>
    <w:link w:val="berschrift3"/>
    <w:semiHidden/>
    <w:rsid w:val="002B653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071307">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066056">
      <w:bodyDiv w:val="1"/>
      <w:marLeft w:val="0"/>
      <w:marRight w:val="0"/>
      <w:marTop w:val="0"/>
      <w:marBottom w:val="0"/>
      <w:divBdr>
        <w:top w:val="none" w:sz="0" w:space="0" w:color="auto"/>
        <w:left w:val="none" w:sz="0" w:space="0" w:color="auto"/>
        <w:bottom w:val="none" w:sz="0" w:space="0" w:color="auto"/>
        <w:right w:val="none" w:sz="0" w:space="0" w:color="auto"/>
      </w:divBdr>
    </w:div>
    <w:div w:id="891695560">
      <w:bodyDiv w:val="1"/>
      <w:marLeft w:val="0"/>
      <w:marRight w:val="0"/>
      <w:marTop w:val="0"/>
      <w:marBottom w:val="0"/>
      <w:divBdr>
        <w:top w:val="none" w:sz="0" w:space="0" w:color="auto"/>
        <w:left w:val="none" w:sz="0" w:space="0" w:color="auto"/>
        <w:bottom w:val="none" w:sz="0" w:space="0" w:color="auto"/>
        <w:right w:val="none" w:sz="0" w:space="0" w:color="auto"/>
      </w:divBdr>
    </w:div>
    <w:div w:id="1036344425">
      <w:bodyDiv w:val="1"/>
      <w:marLeft w:val="0"/>
      <w:marRight w:val="0"/>
      <w:marTop w:val="0"/>
      <w:marBottom w:val="0"/>
      <w:divBdr>
        <w:top w:val="none" w:sz="0" w:space="0" w:color="auto"/>
        <w:left w:val="none" w:sz="0" w:space="0" w:color="auto"/>
        <w:bottom w:val="none" w:sz="0" w:space="0" w:color="auto"/>
        <w:right w:val="none" w:sz="0" w:space="0" w:color="auto"/>
      </w:divBdr>
      <w:divsChild>
        <w:div w:id="485822109">
          <w:marLeft w:val="0"/>
          <w:marRight w:val="0"/>
          <w:marTop w:val="0"/>
          <w:marBottom w:val="0"/>
          <w:divBdr>
            <w:top w:val="none" w:sz="0" w:space="0" w:color="auto"/>
            <w:left w:val="none" w:sz="0" w:space="0" w:color="auto"/>
            <w:bottom w:val="none" w:sz="0" w:space="0" w:color="auto"/>
            <w:right w:val="none" w:sz="0" w:space="0" w:color="auto"/>
          </w:divBdr>
          <w:divsChild>
            <w:div w:id="162353152">
              <w:marLeft w:val="0"/>
              <w:marRight w:val="0"/>
              <w:marTop w:val="0"/>
              <w:marBottom w:val="0"/>
              <w:divBdr>
                <w:top w:val="single" w:sz="6" w:space="0" w:color="C7CACC"/>
                <w:left w:val="single" w:sz="6" w:space="0" w:color="C7CACC"/>
                <w:bottom w:val="none" w:sz="0" w:space="0" w:color="auto"/>
                <w:right w:val="single" w:sz="6" w:space="0" w:color="C7CACC"/>
              </w:divBdr>
              <w:divsChild>
                <w:div w:id="1488746103">
                  <w:marLeft w:val="0"/>
                  <w:marRight w:val="0"/>
                  <w:marTop w:val="0"/>
                  <w:marBottom w:val="0"/>
                  <w:divBdr>
                    <w:top w:val="none" w:sz="0" w:space="0" w:color="auto"/>
                    <w:left w:val="none" w:sz="0" w:space="0" w:color="auto"/>
                    <w:bottom w:val="none" w:sz="0" w:space="0" w:color="auto"/>
                    <w:right w:val="none" w:sz="0" w:space="0" w:color="auto"/>
                  </w:divBdr>
                  <w:divsChild>
                    <w:div w:id="2111510161">
                      <w:marLeft w:val="0"/>
                      <w:marRight w:val="0"/>
                      <w:marTop w:val="0"/>
                      <w:marBottom w:val="0"/>
                      <w:divBdr>
                        <w:top w:val="none" w:sz="0" w:space="0" w:color="auto"/>
                        <w:left w:val="none" w:sz="0" w:space="0" w:color="auto"/>
                        <w:bottom w:val="none" w:sz="0" w:space="0" w:color="auto"/>
                        <w:right w:val="none" w:sz="0" w:space="0" w:color="auto"/>
                      </w:divBdr>
                      <w:divsChild>
                        <w:div w:id="1413309770">
                          <w:marLeft w:val="0"/>
                          <w:marRight w:val="0"/>
                          <w:marTop w:val="0"/>
                          <w:marBottom w:val="0"/>
                          <w:divBdr>
                            <w:top w:val="none" w:sz="0" w:space="0" w:color="auto"/>
                            <w:left w:val="none" w:sz="0" w:space="0" w:color="auto"/>
                            <w:bottom w:val="none" w:sz="0" w:space="0" w:color="auto"/>
                            <w:right w:val="none" w:sz="0" w:space="0" w:color="auto"/>
                          </w:divBdr>
                          <w:divsChild>
                            <w:div w:id="1644194022">
                              <w:marLeft w:val="0"/>
                              <w:marRight w:val="0"/>
                              <w:marTop w:val="0"/>
                              <w:marBottom w:val="0"/>
                              <w:divBdr>
                                <w:top w:val="none" w:sz="0" w:space="0" w:color="auto"/>
                                <w:left w:val="none" w:sz="0" w:space="0" w:color="auto"/>
                                <w:bottom w:val="none" w:sz="0" w:space="0" w:color="auto"/>
                                <w:right w:val="none" w:sz="0" w:space="0" w:color="auto"/>
                              </w:divBdr>
                              <w:divsChild>
                                <w:div w:id="2002006252">
                                  <w:marLeft w:val="0"/>
                                  <w:marRight w:val="0"/>
                                  <w:marTop w:val="0"/>
                                  <w:marBottom w:val="0"/>
                                  <w:divBdr>
                                    <w:top w:val="none" w:sz="0" w:space="0" w:color="auto"/>
                                    <w:left w:val="none" w:sz="0" w:space="0" w:color="auto"/>
                                    <w:bottom w:val="none" w:sz="0" w:space="0" w:color="auto"/>
                                    <w:right w:val="none" w:sz="0" w:space="0" w:color="auto"/>
                                  </w:divBdr>
                                  <w:divsChild>
                                    <w:div w:id="21019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306396">
                  <w:marLeft w:val="0"/>
                  <w:marRight w:val="0"/>
                  <w:marTop w:val="0"/>
                  <w:marBottom w:val="0"/>
                  <w:divBdr>
                    <w:top w:val="none" w:sz="0" w:space="0" w:color="auto"/>
                    <w:left w:val="none" w:sz="0" w:space="0" w:color="auto"/>
                    <w:bottom w:val="single" w:sz="6" w:space="0" w:color="C7CACC"/>
                    <w:right w:val="none" w:sz="0" w:space="0" w:color="auto"/>
                  </w:divBdr>
                  <w:divsChild>
                    <w:div w:id="787167572">
                      <w:marLeft w:val="0"/>
                      <w:marRight w:val="0"/>
                      <w:marTop w:val="0"/>
                      <w:marBottom w:val="0"/>
                      <w:divBdr>
                        <w:top w:val="none" w:sz="0" w:space="0" w:color="auto"/>
                        <w:left w:val="none" w:sz="0" w:space="0" w:color="auto"/>
                        <w:bottom w:val="none" w:sz="0" w:space="0" w:color="auto"/>
                        <w:right w:val="none" w:sz="0" w:space="0" w:color="auto"/>
                      </w:divBdr>
                      <w:divsChild>
                        <w:div w:id="1653874591">
                          <w:marLeft w:val="0"/>
                          <w:marRight w:val="0"/>
                          <w:marTop w:val="0"/>
                          <w:marBottom w:val="0"/>
                          <w:divBdr>
                            <w:top w:val="none" w:sz="0" w:space="0" w:color="auto"/>
                            <w:left w:val="none" w:sz="0" w:space="0" w:color="auto"/>
                            <w:bottom w:val="none" w:sz="0" w:space="0" w:color="auto"/>
                            <w:right w:val="none" w:sz="0" w:space="0" w:color="auto"/>
                          </w:divBdr>
                          <w:divsChild>
                            <w:div w:id="1669206840">
                              <w:marLeft w:val="0"/>
                              <w:marRight w:val="0"/>
                              <w:marTop w:val="0"/>
                              <w:marBottom w:val="0"/>
                              <w:divBdr>
                                <w:top w:val="single" w:sz="6" w:space="0" w:color="C7CACC"/>
                                <w:left w:val="single" w:sz="6" w:space="0" w:color="C7CACC"/>
                                <w:bottom w:val="single" w:sz="6" w:space="0" w:color="C7CACC"/>
                                <w:right w:val="single" w:sz="6" w:space="0" w:color="C7CACC"/>
                              </w:divBdr>
                              <w:divsChild>
                                <w:div w:id="2119374845">
                                  <w:marLeft w:val="0"/>
                                  <w:marRight w:val="0"/>
                                  <w:marTop w:val="0"/>
                                  <w:marBottom w:val="0"/>
                                  <w:divBdr>
                                    <w:top w:val="none" w:sz="0" w:space="0" w:color="auto"/>
                                    <w:left w:val="none" w:sz="0" w:space="0" w:color="auto"/>
                                    <w:bottom w:val="none" w:sz="0" w:space="0" w:color="auto"/>
                                    <w:right w:val="none" w:sz="0" w:space="0" w:color="auto"/>
                                  </w:divBdr>
                                  <w:divsChild>
                                    <w:div w:id="302660185">
                                      <w:marLeft w:val="0"/>
                                      <w:marRight w:val="0"/>
                                      <w:marTop w:val="0"/>
                                      <w:marBottom w:val="0"/>
                                      <w:divBdr>
                                        <w:top w:val="none" w:sz="0" w:space="0" w:color="auto"/>
                                        <w:left w:val="none" w:sz="0" w:space="0" w:color="auto"/>
                                        <w:bottom w:val="none" w:sz="0" w:space="0" w:color="auto"/>
                                        <w:right w:val="none" w:sz="0" w:space="0" w:color="auto"/>
                                      </w:divBdr>
                                      <w:divsChild>
                                        <w:div w:id="1300652716">
                                          <w:marLeft w:val="0"/>
                                          <w:marRight w:val="0"/>
                                          <w:marTop w:val="0"/>
                                          <w:marBottom w:val="0"/>
                                          <w:divBdr>
                                            <w:top w:val="none" w:sz="0" w:space="0" w:color="auto"/>
                                            <w:left w:val="none" w:sz="0" w:space="0" w:color="auto"/>
                                            <w:bottom w:val="none" w:sz="0" w:space="0" w:color="auto"/>
                                            <w:right w:val="none" w:sz="0" w:space="0" w:color="auto"/>
                                          </w:divBdr>
                                          <w:divsChild>
                                            <w:div w:id="1897009018">
                                              <w:marLeft w:val="0"/>
                                              <w:marRight w:val="0"/>
                                              <w:marTop w:val="0"/>
                                              <w:marBottom w:val="0"/>
                                              <w:divBdr>
                                                <w:top w:val="none" w:sz="0" w:space="0" w:color="auto"/>
                                                <w:left w:val="none" w:sz="0" w:space="0" w:color="auto"/>
                                                <w:bottom w:val="none" w:sz="0" w:space="0" w:color="auto"/>
                                                <w:right w:val="none" w:sz="0" w:space="0" w:color="auto"/>
                                              </w:divBdr>
                                            </w:div>
                                          </w:divsChild>
                                        </w:div>
                                        <w:div w:id="33399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887016">
          <w:marLeft w:val="0"/>
          <w:marRight w:val="0"/>
          <w:marTop w:val="0"/>
          <w:marBottom w:val="0"/>
          <w:divBdr>
            <w:top w:val="none" w:sz="0" w:space="0" w:color="auto"/>
            <w:left w:val="none" w:sz="0" w:space="0" w:color="auto"/>
            <w:bottom w:val="none" w:sz="0" w:space="0" w:color="auto"/>
            <w:right w:val="none" w:sz="0" w:space="0" w:color="auto"/>
          </w:divBdr>
          <w:divsChild>
            <w:div w:id="1893809753">
              <w:marLeft w:val="0"/>
              <w:marRight w:val="0"/>
              <w:marTop w:val="0"/>
              <w:marBottom w:val="0"/>
              <w:divBdr>
                <w:top w:val="single" w:sz="6" w:space="0" w:color="C7CACC"/>
                <w:left w:val="single" w:sz="6" w:space="0" w:color="C7CACC"/>
                <w:bottom w:val="none" w:sz="0" w:space="0" w:color="auto"/>
                <w:right w:val="single" w:sz="6" w:space="0" w:color="C7CACC"/>
              </w:divBdr>
              <w:divsChild>
                <w:div w:id="547842448">
                  <w:marLeft w:val="0"/>
                  <w:marRight w:val="0"/>
                  <w:marTop w:val="0"/>
                  <w:marBottom w:val="0"/>
                  <w:divBdr>
                    <w:top w:val="none" w:sz="0" w:space="0" w:color="auto"/>
                    <w:left w:val="none" w:sz="0" w:space="0" w:color="auto"/>
                    <w:bottom w:val="none" w:sz="0" w:space="0" w:color="auto"/>
                    <w:right w:val="none" w:sz="0" w:space="0" w:color="auto"/>
                  </w:divBdr>
                  <w:divsChild>
                    <w:div w:id="1029644127">
                      <w:marLeft w:val="0"/>
                      <w:marRight w:val="0"/>
                      <w:marTop w:val="0"/>
                      <w:marBottom w:val="0"/>
                      <w:divBdr>
                        <w:top w:val="none" w:sz="0" w:space="0" w:color="auto"/>
                        <w:left w:val="none" w:sz="0" w:space="0" w:color="auto"/>
                        <w:bottom w:val="none" w:sz="0" w:space="0" w:color="auto"/>
                        <w:right w:val="none" w:sz="0" w:space="0" w:color="auto"/>
                      </w:divBdr>
                      <w:divsChild>
                        <w:div w:id="1128662848">
                          <w:marLeft w:val="0"/>
                          <w:marRight w:val="0"/>
                          <w:marTop w:val="0"/>
                          <w:marBottom w:val="0"/>
                          <w:divBdr>
                            <w:top w:val="none" w:sz="0" w:space="0" w:color="auto"/>
                            <w:left w:val="none" w:sz="0" w:space="0" w:color="auto"/>
                            <w:bottom w:val="none" w:sz="0" w:space="0" w:color="auto"/>
                            <w:right w:val="none" w:sz="0" w:space="0" w:color="auto"/>
                          </w:divBdr>
                          <w:divsChild>
                            <w:div w:id="583539719">
                              <w:marLeft w:val="0"/>
                              <w:marRight w:val="0"/>
                              <w:marTop w:val="0"/>
                              <w:marBottom w:val="0"/>
                              <w:divBdr>
                                <w:top w:val="none" w:sz="0" w:space="0" w:color="auto"/>
                                <w:left w:val="none" w:sz="0" w:space="0" w:color="auto"/>
                                <w:bottom w:val="none" w:sz="0" w:space="0" w:color="auto"/>
                                <w:right w:val="none" w:sz="0" w:space="0" w:color="auto"/>
                              </w:divBdr>
                              <w:divsChild>
                                <w:div w:id="712193666">
                                  <w:marLeft w:val="0"/>
                                  <w:marRight w:val="0"/>
                                  <w:marTop w:val="0"/>
                                  <w:marBottom w:val="0"/>
                                  <w:divBdr>
                                    <w:top w:val="none" w:sz="0" w:space="0" w:color="auto"/>
                                    <w:left w:val="none" w:sz="0" w:space="0" w:color="auto"/>
                                    <w:bottom w:val="none" w:sz="0" w:space="0" w:color="auto"/>
                                    <w:right w:val="none" w:sz="0" w:space="0" w:color="auto"/>
                                  </w:divBdr>
                                  <w:divsChild>
                                    <w:div w:id="94673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0244631">
      <w:bodyDiv w:val="1"/>
      <w:marLeft w:val="0"/>
      <w:marRight w:val="0"/>
      <w:marTop w:val="0"/>
      <w:marBottom w:val="0"/>
      <w:divBdr>
        <w:top w:val="none" w:sz="0" w:space="0" w:color="auto"/>
        <w:left w:val="none" w:sz="0" w:space="0" w:color="auto"/>
        <w:bottom w:val="none" w:sz="0" w:space="0" w:color="auto"/>
        <w:right w:val="none" w:sz="0" w:space="0" w:color="auto"/>
      </w:divBdr>
    </w:div>
    <w:div w:id="1229003116">
      <w:bodyDiv w:val="1"/>
      <w:marLeft w:val="0"/>
      <w:marRight w:val="0"/>
      <w:marTop w:val="0"/>
      <w:marBottom w:val="0"/>
      <w:divBdr>
        <w:top w:val="none" w:sz="0" w:space="0" w:color="auto"/>
        <w:left w:val="none" w:sz="0" w:space="0" w:color="auto"/>
        <w:bottom w:val="none" w:sz="0" w:space="0" w:color="auto"/>
        <w:right w:val="none" w:sz="0" w:space="0" w:color="auto"/>
      </w:divBdr>
    </w:div>
    <w:div w:id="1506286712">
      <w:bodyDiv w:val="1"/>
      <w:marLeft w:val="0"/>
      <w:marRight w:val="0"/>
      <w:marTop w:val="0"/>
      <w:marBottom w:val="0"/>
      <w:divBdr>
        <w:top w:val="none" w:sz="0" w:space="0" w:color="auto"/>
        <w:left w:val="none" w:sz="0" w:space="0" w:color="auto"/>
        <w:bottom w:val="none" w:sz="0" w:space="0" w:color="auto"/>
        <w:right w:val="none" w:sz="0" w:space="0" w:color="auto"/>
      </w:divBdr>
    </w:div>
    <w:div w:id="1534878333">
      <w:bodyDiv w:val="1"/>
      <w:marLeft w:val="0"/>
      <w:marRight w:val="0"/>
      <w:marTop w:val="0"/>
      <w:marBottom w:val="0"/>
      <w:divBdr>
        <w:top w:val="none" w:sz="0" w:space="0" w:color="auto"/>
        <w:left w:val="none" w:sz="0" w:space="0" w:color="auto"/>
        <w:bottom w:val="none" w:sz="0" w:space="0" w:color="auto"/>
        <w:right w:val="none" w:sz="0" w:space="0" w:color="auto"/>
      </w:divBdr>
    </w:div>
    <w:div w:id="1585727692">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842770199">
      <w:bodyDiv w:val="1"/>
      <w:marLeft w:val="0"/>
      <w:marRight w:val="0"/>
      <w:marTop w:val="0"/>
      <w:marBottom w:val="0"/>
      <w:divBdr>
        <w:top w:val="none" w:sz="0" w:space="0" w:color="auto"/>
        <w:left w:val="none" w:sz="0" w:space="0" w:color="auto"/>
        <w:bottom w:val="none" w:sz="0" w:space="0" w:color="auto"/>
        <w:right w:val="none" w:sz="0" w:space="0" w:color="auto"/>
      </w:divBdr>
    </w:div>
    <w:div w:id="195566737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5565</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Felix Reidinger</dc:creator>
  <dc:description>alle Freigaben erteilt</dc:description>
  <cp:lastModifiedBy>Teresa Weinhuber</cp:lastModifiedBy>
  <cp:revision>3</cp:revision>
  <cp:lastPrinted>2016-04-18T13:59:00Z</cp:lastPrinted>
  <dcterms:created xsi:type="dcterms:W3CDTF">2021-07-20T13:09:00Z</dcterms:created>
  <dcterms:modified xsi:type="dcterms:W3CDTF">2021-07-23T10:36:00Z</dcterms:modified>
</cp:coreProperties>
</file>