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D9180" w14:textId="12C1F83A" w:rsidR="007B3977" w:rsidRPr="00002DFC" w:rsidRDefault="00EF6581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>Balluff auf der Fachmesse SPS</w:t>
      </w:r>
    </w:p>
    <w:p w14:paraId="12D39CFE" w14:textId="77777777" w:rsidR="00DC56E2" w:rsidRPr="00002DFC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5B3A664F" w14:textId="533EAEAB" w:rsidR="00AB6439" w:rsidRPr="00537D3C" w:rsidRDefault="00D66493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DD149D">
        <w:rPr>
          <w:rFonts w:ascii="Arial" w:hAnsi="Arial" w:cs="Arial"/>
          <w:b/>
          <w:bCs/>
          <w:sz w:val="18"/>
          <w:szCs w:val="18"/>
        </w:rPr>
        <w:t xml:space="preserve">Einfach </w:t>
      </w:r>
      <w:r w:rsidR="00114277">
        <w:rPr>
          <w:rFonts w:ascii="Arial" w:hAnsi="Arial" w:cs="Arial"/>
          <w:b/>
          <w:bCs/>
          <w:sz w:val="18"/>
          <w:szCs w:val="18"/>
        </w:rPr>
        <w:t xml:space="preserve">und sicher </w:t>
      </w:r>
      <w:r w:rsidRPr="00DD149D">
        <w:rPr>
          <w:rFonts w:ascii="Arial" w:hAnsi="Arial" w:cs="Arial"/>
          <w:b/>
          <w:bCs/>
          <w:sz w:val="18"/>
          <w:szCs w:val="18"/>
        </w:rPr>
        <w:t>automatisiert in die Zukunft</w:t>
      </w:r>
    </w:p>
    <w:p w14:paraId="6A73BAB7" w14:textId="77777777" w:rsidR="00AB6439" w:rsidRPr="00002DFC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414FF0CD" w14:textId="2E1FFBF7" w:rsidR="00FD1D97" w:rsidRDefault="00DC131A" w:rsidP="00A01D0F">
      <w:pPr>
        <w:spacing w:line="260" w:lineRule="atLeast"/>
        <w:rPr>
          <w:rFonts w:ascii="Arial" w:hAnsi="Arial" w:cs="Arial"/>
          <w:b/>
          <w:color w:val="000000" w:themeColor="text1"/>
          <w:sz w:val="18"/>
          <w:szCs w:val="18"/>
        </w:rPr>
      </w:pPr>
      <w:r w:rsidRPr="00114277">
        <w:rPr>
          <w:rFonts w:ascii="Arial" w:hAnsi="Arial" w:cs="Arial"/>
          <w:b/>
          <w:sz w:val="18"/>
          <w:szCs w:val="18"/>
        </w:rPr>
        <w:t>Balluff präsentiert auf d</w:t>
      </w:r>
      <w:r w:rsidR="00EF6581" w:rsidRPr="00114277">
        <w:rPr>
          <w:rFonts w:ascii="Arial" w:hAnsi="Arial" w:cs="Arial"/>
          <w:b/>
          <w:sz w:val="18"/>
          <w:szCs w:val="18"/>
        </w:rPr>
        <w:t>er diesjährigen</w:t>
      </w:r>
      <w:r w:rsidRPr="00114277">
        <w:rPr>
          <w:rFonts w:ascii="Arial" w:hAnsi="Arial" w:cs="Arial"/>
          <w:b/>
          <w:sz w:val="18"/>
          <w:szCs w:val="18"/>
        </w:rPr>
        <w:t xml:space="preserve"> SPS </w:t>
      </w:r>
      <w:r w:rsidR="00114277" w:rsidRPr="00114277">
        <w:rPr>
          <w:rFonts w:ascii="Arial" w:hAnsi="Arial" w:cs="Arial"/>
          <w:b/>
          <w:sz w:val="18"/>
          <w:szCs w:val="18"/>
        </w:rPr>
        <w:t>sein erweitertes Netzwerk-Portfolio und gibt Ausblick auf den neuen Sicherheitsstandard IO-Link Safety</w:t>
      </w:r>
      <w:r w:rsidR="00EF6581" w:rsidRPr="00114277">
        <w:rPr>
          <w:rFonts w:ascii="Arial" w:hAnsi="Arial" w:cs="Arial"/>
          <w:b/>
          <w:sz w:val="18"/>
          <w:szCs w:val="18"/>
        </w:rPr>
        <w:t>.</w:t>
      </w:r>
      <w:r w:rsidR="00EF6581" w:rsidRPr="00537D3C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EF6581" w:rsidRPr="00537D3C">
        <w:rPr>
          <w:rFonts w:ascii="Arial" w:hAnsi="Arial" w:cs="Arial"/>
          <w:b/>
          <w:sz w:val="18"/>
          <w:szCs w:val="18"/>
        </w:rPr>
        <w:t>Außerdem</w:t>
      </w:r>
      <w:r w:rsidR="00537D3C" w:rsidRPr="00537D3C">
        <w:rPr>
          <w:rFonts w:ascii="Arial" w:hAnsi="Arial" w:cs="Arial"/>
          <w:b/>
          <w:sz w:val="18"/>
          <w:szCs w:val="18"/>
        </w:rPr>
        <w:t xml:space="preserve"> am Messe</w:t>
      </w:r>
      <w:r w:rsidR="00537D3C">
        <w:rPr>
          <w:rFonts w:ascii="Arial" w:hAnsi="Arial" w:cs="Arial"/>
          <w:b/>
          <w:sz w:val="18"/>
          <w:szCs w:val="18"/>
        </w:rPr>
        <w:t>s</w:t>
      </w:r>
      <w:r w:rsidR="00537D3C" w:rsidRPr="00537D3C">
        <w:rPr>
          <w:rFonts w:ascii="Arial" w:hAnsi="Arial" w:cs="Arial"/>
          <w:b/>
          <w:sz w:val="18"/>
          <w:szCs w:val="18"/>
        </w:rPr>
        <w:t>tand</w:t>
      </w:r>
      <w:r w:rsidR="00EF6581" w:rsidRPr="00537D3C">
        <w:rPr>
          <w:rFonts w:ascii="Arial" w:hAnsi="Arial" w:cs="Arial"/>
          <w:b/>
          <w:sz w:val="18"/>
          <w:szCs w:val="18"/>
        </w:rPr>
        <w:t>:</w:t>
      </w:r>
      <w:r w:rsidR="00EF6581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537D3C">
        <w:rPr>
          <w:rFonts w:ascii="Arial" w:hAnsi="Arial" w:cs="Arial"/>
          <w:b/>
          <w:color w:val="000000" w:themeColor="text1"/>
          <w:sz w:val="18"/>
          <w:szCs w:val="18"/>
        </w:rPr>
        <w:t>Produktneuheiten</w:t>
      </w:r>
      <w:r w:rsidR="0005115A">
        <w:rPr>
          <w:rFonts w:ascii="Arial" w:hAnsi="Arial" w:cs="Arial"/>
          <w:b/>
          <w:color w:val="000000" w:themeColor="text1"/>
          <w:sz w:val="18"/>
          <w:szCs w:val="18"/>
        </w:rPr>
        <w:t xml:space="preserve"> aus den Bereichen Condition Monitoring und Machine Vision</w:t>
      </w:r>
      <w:r w:rsidR="00EF6581">
        <w:rPr>
          <w:rFonts w:ascii="Arial" w:hAnsi="Arial" w:cs="Arial"/>
          <w:b/>
          <w:color w:val="000000" w:themeColor="text1"/>
          <w:sz w:val="18"/>
          <w:szCs w:val="18"/>
        </w:rPr>
        <w:t>.</w:t>
      </w:r>
    </w:p>
    <w:p w14:paraId="7C937426" w14:textId="77777777" w:rsidR="00EF6581" w:rsidRPr="00002DFC" w:rsidRDefault="00EF6581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0AE46E95" w14:textId="47DBEF11" w:rsidR="00FB1A1A" w:rsidRPr="005079FA" w:rsidRDefault="00EF6581" w:rsidP="00C47E6B">
      <w:pPr>
        <w:spacing w:line="260" w:lineRule="atLeast"/>
        <w:rPr>
          <w:rFonts w:ascii="Arial" w:hAnsi="Arial" w:cs="Arial"/>
          <w:sz w:val="18"/>
          <w:szCs w:val="18"/>
        </w:rPr>
      </w:pPr>
      <w:r w:rsidRPr="7A2CE2EE">
        <w:rPr>
          <w:rFonts w:ascii="Arial" w:hAnsi="Arial" w:cs="Arial"/>
          <w:color w:val="000000" w:themeColor="text1"/>
          <w:sz w:val="18"/>
          <w:szCs w:val="18"/>
        </w:rPr>
        <w:t xml:space="preserve">Nürnberg – </w:t>
      </w:r>
      <w:r w:rsidR="00106089">
        <w:rPr>
          <w:rFonts w:ascii="Arial" w:hAnsi="Arial" w:cs="Arial"/>
          <w:sz w:val="18"/>
          <w:szCs w:val="18"/>
        </w:rPr>
        <w:t xml:space="preserve">Vom 12. – 14. November </w:t>
      </w:r>
      <w:r w:rsidR="00537D3C">
        <w:rPr>
          <w:rFonts w:ascii="Arial" w:hAnsi="Arial" w:cs="Arial"/>
          <w:sz w:val="18"/>
          <w:szCs w:val="18"/>
        </w:rPr>
        <w:t>dreht sich</w:t>
      </w:r>
      <w:r w:rsidR="00106089">
        <w:rPr>
          <w:rFonts w:ascii="Arial" w:hAnsi="Arial" w:cs="Arial"/>
          <w:sz w:val="18"/>
          <w:szCs w:val="18"/>
        </w:rPr>
        <w:t xml:space="preserve"> auf der SPS (Smart Production Solutions) in Nürnberg wieder </w:t>
      </w:r>
      <w:r w:rsidR="000804FB">
        <w:rPr>
          <w:rFonts w:ascii="Arial" w:hAnsi="Arial" w:cs="Arial"/>
          <w:sz w:val="18"/>
          <w:szCs w:val="18"/>
        </w:rPr>
        <w:t xml:space="preserve">alles um </w:t>
      </w:r>
      <w:r w:rsidR="00106089">
        <w:rPr>
          <w:rFonts w:ascii="Arial" w:hAnsi="Arial" w:cs="Arial"/>
          <w:sz w:val="18"/>
          <w:szCs w:val="18"/>
        </w:rPr>
        <w:t xml:space="preserve">Innovationen der </w:t>
      </w:r>
      <w:r w:rsidR="000804FB">
        <w:rPr>
          <w:rFonts w:ascii="Arial" w:hAnsi="Arial" w:cs="Arial"/>
          <w:sz w:val="18"/>
          <w:szCs w:val="18"/>
        </w:rPr>
        <w:t xml:space="preserve">Automatisierungsbranche und die Frage: Wie kann die industrielle Fertigung durch Automatisierungslösungen digitaler und effizienter gestaltet werden? </w:t>
      </w:r>
      <w:r w:rsidR="00106089">
        <w:rPr>
          <w:rFonts w:ascii="Arial" w:hAnsi="Arial" w:cs="Arial"/>
          <w:sz w:val="18"/>
          <w:szCs w:val="18"/>
        </w:rPr>
        <w:t xml:space="preserve">Balluff </w:t>
      </w:r>
      <w:r w:rsidR="005079FA">
        <w:rPr>
          <w:rFonts w:ascii="Arial" w:hAnsi="Arial" w:cs="Arial"/>
          <w:sz w:val="18"/>
          <w:szCs w:val="18"/>
        </w:rPr>
        <w:t xml:space="preserve">hat darauf eine Antwort und </w:t>
      </w:r>
      <w:r w:rsidR="000804FB">
        <w:rPr>
          <w:rFonts w:ascii="Arial" w:hAnsi="Arial" w:cs="Arial"/>
          <w:sz w:val="18"/>
          <w:szCs w:val="18"/>
        </w:rPr>
        <w:t xml:space="preserve">präsentiert </w:t>
      </w:r>
      <w:r w:rsidR="00106089">
        <w:rPr>
          <w:rFonts w:ascii="Arial" w:hAnsi="Arial" w:cs="Arial"/>
          <w:sz w:val="18"/>
          <w:szCs w:val="18"/>
        </w:rPr>
        <w:t xml:space="preserve">auf der internationalen </w:t>
      </w:r>
      <w:r w:rsidR="00835442">
        <w:rPr>
          <w:rFonts w:ascii="Arial" w:hAnsi="Arial" w:cs="Arial"/>
          <w:sz w:val="18"/>
          <w:szCs w:val="18"/>
        </w:rPr>
        <w:t>Leit</w:t>
      </w:r>
      <w:r w:rsidR="00106089">
        <w:rPr>
          <w:rFonts w:ascii="Arial" w:hAnsi="Arial" w:cs="Arial"/>
          <w:sz w:val="18"/>
          <w:szCs w:val="18"/>
        </w:rPr>
        <w:t xml:space="preserve">messe </w:t>
      </w:r>
      <w:r w:rsidR="005079FA">
        <w:rPr>
          <w:rFonts w:ascii="Arial" w:hAnsi="Arial" w:cs="Arial"/>
          <w:sz w:val="18"/>
          <w:szCs w:val="18"/>
        </w:rPr>
        <w:t xml:space="preserve">neue Netzwerktechnik und Sensoren. </w:t>
      </w:r>
      <w:r w:rsidR="00106089">
        <w:rPr>
          <w:rFonts w:ascii="Arial" w:hAnsi="Arial" w:cs="Arial"/>
          <w:sz w:val="18"/>
          <w:szCs w:val="18"/>
        </w:rPr>
        <w:t xml:space="preserve">Der Fokus liegt auf </w:t>
      </w:r>
      <w:r w:rsidR="005079FA">
        <w:rPr>
          <w:rFonts w:ascii="Arial" w:hAnsi="Arial" w:cs="Arial"/>
          <w:sz w:val="18"/>
          <w:szCs w:val="18"/>
        </w:rPr>
        <w:t>Produkten</w:t>
      </w:r>
      <w:r w:rsidR="00106089">
        <w:rPr>
          <w:rFonts w:ascii="Arial" w:hAnsi="Arial" w:cs="Arial"/>
          <w:sz w:val="18"/>
          <w:szCs w:val="18"/>
        </w:rPr>
        <w:t>, die die Komplexität von Anlagen reduzier</w:t>
      </w:r>
      <w:r w:rsidR="005079FA">
        <w:rPr>
          <w:rFonts w:ascii="Arial" w:hAnsi="Arial" w:cs="Arial"/>
          <w:sz w:val="18"/>
          <w:szCs w:val="18"/>
        </w:rPr>
        <w:t>en</w:t>
      </w:r>
      <w:r w:rsidR="00106089">
        <w:rPr>
          <w:rFonts w:ascii="Arial" w:hAnsi="Arial" w:cs="Arial"/>
          <w:sz w:val="18"/>
          <w:szCs w:val="18"/>
        </w:rPr>
        <w:t xml:space="preserve"> –</w:t>
      </w:r>
      <w:r w:rsidR="00CF60C9">
        <w:rPr>
          <w:rFonts w:ascii="Arial" w:hAnsi="Arial" w:cs="Arial"/>
          <w:sz w:val="18"/>
          <w:szCs w:val="18"/>
        </w:rPr>
        <w:t xml:space="preserve"> </w:t>
      </w:r>
      <w:r w:rsidR="004E5E26">
        <w:rPr>
          <w:rFonts w:ascii="Arial" w:hAnsi="Arial" w:cs="Arial"/>
          <w:sz w:val="18"/>
          <w:szCs w:val="18"/>
        </w:rPr>
        <w:t>bei einem gleichzeitig höheren Leistungsumfang</w:t>
      </w:r>
      <w:r w:rsidR="005304AE">
        <w:rPr>
          <w:rFonts w:ascii="Arial" w:hAnsi="Arial" w:cs="Arial"/>
          <w:sz w:val="18"/>
          <w:szCs w:val="18"/>
        </w:rPr>
        <w:t xml:space="preserve"> und maximaler Sicherheit</w:t>
      </w:r>
      <w:r w:rsidR="00106089">
        <w:rPr>
          <w:rFonts w:ascii="Arial" w:hAnsi="Arial" w:cs="Arial"/>
          <w:sz w:val="18"/>
          <w:szCs w:val="18"/>
        </w:rPr>
        <w:t>.</w:t>
      </w:r>
    </w:p>
    <w:p w14:paraId="6E5BD348" w14:textId="77777777" w:rsidR="00734993" w:rsidRDefault="00734993" w:rsidP="00C47E6B">
      <w:pPr>
        <w:spacing w:line="260" w:lineRule="atLeast"/>
        <w:rPr>
          <w:rFonts w:ascii="Arial" w:hAnsi="Arial" w:cs="Arial"/>
          <w:sz w:val="18"/>
          <w:szCs w:val="18"/>
        </w:rPr>
      </w:pPr>
    </w:p>
    <w:p w14:paraId="57899461" w14:textId="03E44594" w:rsidR="00734993" w:rsidRDefault="00EF6581" w:rsidP="00C47E6B">
      <w:pPr>
        <w:spacing w:line="260" w:lineRule="atLeast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Netzwerktechnik </w:t>
      </w:r>
      <w:r w:rsidR="00083A0A">
        <w:rPr>
          <w:rFonts w:ascii="Arial" w:hAnsi="Arial" w:cs="Arial"/>
          <w:b/>
          <w:bCs/>
          <w:color w:val="000000" w:themeColor="text1"/>
          <w:sz w:val="18"/>
          <w:szCs w:val="18"/>
        </w:rPr>
        <w:t>für jede Anfo</w:t>
      </w:r>
      <w:r w:rsidR="0036253E">
        <w:rPr>
          <w:rFonts w:ascii="Arial" w:hAnsi="Arial" w:cs="Arial"/>
          <w:b/>
          <w:bCs/>
          <w:color w:val="000000" w:themeColor="text1"/>
          <w:sz w:val="18"/>
          <w:szCs w:val="18"/>
        </w:rPr>
        <w:t>r</w:t>
      </w:r>
      <w:r w:rsidR="00083A0A">
        <w:rPr>
          <w:rFonts w:ascii="Arial" w:hAnsi="Arial" w:cs="Arial"/>
          <w:b/>
          <w:bCs/>
          <w:color w:val="000000" w:themeColor="text1"/>
          <w:sz w:val="18"/>
          <w:szCs w:val="18"/>
        </w:rPr>
        <w:t>derung</w:t>
      </w:r>
    </w:p>
    <w:p w14:paraId="33FFAB21" w14:textId="75F83C04" w:rsidR="00537D3C" w:rsidRDefault="00CF59BB" w:rsidP="00776739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 wachsende Datenaufkommen in der industriellen Fertigung stellt hohe Anforderungen an die Netzwerktechnik. Balluff </w:t>
      </w:r>
      <w:r w:rsidR="002E45B3">
        <w:rPr>
          <w:rFonts w:ascii="Arial" w:hAnsi="Arial" w:cs="Arial"/>
          <w:sz w:val="18"/>
          <w:szCs w:val="18"/>
        </w:rPr>
        <w:t>kombiniert</w:t>
      </w:r>
      <w:r w:rsidR="00355F77">
        <w:rPr>
          <w:rFonts w:ascii="Arial" w:hAnsi="Arial" w:cs="Arial"/>
          <w:sz w:val="18"/>
          <w:szCs w:val="18"/>
        </w:rPr>
        <w:t xml:space="preserve"> leistungsstarke Netzwerkkomponenten mit IO-Link – für einen optimalen Informationsaustausch. A</w:t>
      </w:r>
      <w:r>
        <w:rPr>
          <w:rFonts w:ascii="Arial" w:hAnsi="Arial" w:cs="Arial"/>
          <w:sz w:val="18"/>
          <w:szCs w:val="18"/>
        </w:rPr>
        <w:t xml:space="preserve">m Messestand </w:t>
      </w:r>
      <w:r w:rsidR="00355F77">
        <w:rPr>
          <w:rFonts w:ascii="Arial" w:hAnsi="Arial" w:cs="Arial"/>
          <w:sz w:val="18"/>
          <w:szCs w:val="18"/>
        </w:rPr>
        <w:t>zeigt der Sensor- und Automatisierungsspezialist s</w:t>
      </w:r>
      <w:r>
        <w:rPr>
          <w:rFonts w:ascii="Arial" w:hAnsi="Arial" w:cs="Arial"/>
          <w:sz w:val="18"/>
          <w:szCs w:val="18"/>
        </w:rPr>
        <w:t>ein neu erweitertes Netzwerk-Portfolio</w:t>
      </w:r>
      <w:r w:rsidR="00776739">
        <w:rPr>
          <w:rFonts w:ascii="Arial" w:hAnsi="Arial" w:cs="Arial"/>
          <w:sz w:val="18"/>
          <w:szCs w:val="18"/>
        </w:rPr>
        <w:t xml:space="preserve">. Je nach </w:t>
      </w:r>
      <w:r w:rsidR="00083A0A">
        <w:rPr>
          <w:rFonts w:ascii="Arial" w:hAnsi="Arial" w:cs="Arial"/>
          <w:sz w:val="18"/>
          <w:szCs w:val="18"/>
        </w:rPr>
        <w:t>benötigter</w:t>
      </w:r>
      <w:r w:rsidR="00776739">
        <w:rPr>
          <w:rFonts w:ascii="Arial" w:hAnsi="Arial" w:cs="Arial"/>
          <w:sz w:val="18"/>
          <w:szCs w:val="18"/>
        </w:rPr>
        <w:t xml:space="preserve"> Leistung</w:t>
      </w:r>
      <w:r w:rsidR="00083A0A">
        <w:rPr>
          <w:rFonts w:ascii="Arial" w:hAnsi="Arial" w:cs="Arial"/>
          <w:sz w:val="18"/>
          <w:szCs w:val="18"/>
        </w:rPr>
        <w:t xml:space="preserve"> und</w:t>
      </w:r>
      <w:r w:rsidR="00776739">
        <w:rPr>
          <w:rFonts w:ascii="Arial" w:hAnsi="Arial" w:cs="Arial"/>
          <w:sz w:val="18"/>
          <w:szCs w:val="18"/>
        </w:rPr>
        <w:t xml:space="preserve"> </w:t>
      </w:r>
      <w:r w:rsidR="00083A0A">
        <w:rPr>
          <w:rFonts w:ascii="Arial" w:hAnsi="Arial" w:cs="Arial"/>
          <w:sz w:val="18"/>
          <w:szCs w:val="18"/>
        </w:rPr>
        <w:t xml:space="preserve">Anwendungsgebiet </w:t>
      </w:r>
      <w:r w:rsidR="002F644D">
        <w:rPr>
          <w:rFonts w:ascii="Arial" w:hAnsi="Arial" w:cs="Arial"/>
          <w:sz w:val="18"/>
          <w:szCs w:val="18"/>
        </w:rPr>
        <w:t>können Anlagenbetreiber aus vier verschiedenen Produktlinien auswählen</w:t>
      </w:r>
      <w:r w:rsidR="00083A0A">
        <w:rPr>
          <w:rFonts w:ascii="Arial" w:hAnsi="Arial" w:cs="Arial"/>
          <w:sz w:val="18"/>
          <w:szCs w:val="18"/>
        </w:rPr>
        <w:t xml:space="preserve">: </w:t>
      </w:r>
      <w:r w:rsidR="00083A0A" w:rsidRPr="00AF2F96">
        <w:rPr>
          <w:rFonts w:ascii="Arial" w:hAnsi="Arial" w:cs="Arial"/>
          <w:sz w:val="18"/>
          <w:szCs w:val="18"/>
        </w:rPr>
        <w:t xml:space="preserve">Die Black Line bildet den Kern des neuen Portfolios. Sie </w:t>
      </w:r>
      <w:r w:rsidR="002C2C08" w:rsidRPr="00AF2F96">
        <w:rPr>
          <w:rFonts w:ascii="Arial" w:hAnsi="Arial" w:cs="Arial"/>
          <w:sz w:val="18"/>
          <w:szCs w:val="18"/>
        </w:rPr>
        <w:t xml:space="preserve">zeichnet sich durch ein </w:t>
      </w:r>
      <w:r w:rsidR="003F1351" w:rsidRPr="00AF2F96">
        <w:rPr>
          <w:rFonts w:ascii="Arial" w:hAnsi="Arial" w:cs="Arial"/>
          <w:sz w:val="18"/>
          <w:szCs w:val="18"/>
        </w:rPr>
        <w:t>optimales</w:t>
      </w:r>
      <w:r w:rsidR="002C2C08" w:rsidRPr="00AF2F96">
        <w:rPr>
          <w:rFonts w:ascii="Arial" w:hAnsi="Arial" w:cs="Arial"/>
          <w:sz w:val="18"/>
          <w:szCs w:val="18"/>
        </w:rPr>
        <w:t xml:space="preserve"> </w:t>
      </w:r>
      <w:r w:rsidR="00B2690C" w:rsidRPr="00AF2F96">
        <w:rPr>
          <w:rFonts w:ascii="Arial" w:hAnsi="Arial" w:cs="Arial"/>
          <w:sz w:val="18"/>
          <w:szCs w:val="18"/>
        </w:rPr>
        <w:t>Preis-Leistungs</w:t>
      </w:r>
      <w:r w:rsidR="002C5233" w:rsidRPr="00AF2F96">
        <w:rPr>
          <w:rFonts w:ascii="Arial" w:hAnsi="Arial" w:cs="Arial"/>
          <w:sz w:val="18"/>
          <w:szCs w:val="18"/>
        </w:rPr>
        <w:t>-V</w:t>
      </w:r>
      <w:r w:rsidR="00B2690C" w:rsidRPr="00AF2F96">
        <w:rPr>
          <w:rFonts w:ascii="Arial" w:hAnsi="Arial" w:cs="Arial"/>
          <w:sz w:val="18"/>
          <w:szCs w:val="18"/>
        </w:rPr>
        <w:t xml:space="preserve">erhältnis aus </w:t>
      </w:r>
      <w:r w:rsidR="00083A0A" w:rsidRPr="00AF2F96">
        <w:rPr>
          <w:rFonts w:ascii="Arial" w:hAnsi="Arial" w:cs="Arial"/>
          <w:sz w:val="18"/>
          <w:szCs w:val="18"/>
        </w:rPr>
        <w:t>und ist in drei Leistungsklassen (Entry, Standard und Advanced) erhältlich.</w:t>
      </w:r>
      <w:r w:rsidR="00083A0A">
        <w:rPr>
          <w:rFonts w:ascii="Arial" w:hAnsi="Arial" w:cs="Arial"/>
          <w:sz w:val="18"/>
          <w:szCs w:val="18"/>
        </w:rPr>
        <w:t xml:space="preserve"> Die Silver Line eignet sich für spezialisierte Applikationen, die besondere Robustheit erfordern. Zudem ergänzen eine Produktlinie für Washdown-Umgebungen und eine für Safety-A</w:t>
      </w:r>
      <w:r w:rsidR="0036253E">
        <w:rPr>
          <w:rFonts w:ascii="Arial" w:hAnsi="Arial" w:cs="Arial"/>
          <w:sz w:val="18"/>
          <w:szCs w:val="18"/>
        </w:rPr>
        <w:t>nwendungen</w:t>
      </w:r>
      <w:r w:rsidR="00083A0A">
        <w:rPr>
          <w:rFonts w:ascii="Arial" w:hAnsi="Arial" w:cs="Arial"/>
          <w:sz w:val="18"/>
          <w:szCs w:val="18"/>
        </w:rPr>
        <w:t xml:space="preserve"> das Sortiment. </w:t>
      </w:r>
    </w:p>
    <w:p w14:paraId="243AC695" w14:textId="77777777" w:rsidR="00776739" w:rsidRPr="00776739" w:rsidRDefault="00776739" w:rsidP="00776739">
      <w:pPr>
        <w:spacing w:line="260" w:lineRule="atLeast"/>
        <w:rPr>
          <w:rFonts w:ascii="Arial" w:hAnsi="Arial" w:cs="Arial"/>
          <w:sz w:val="18"/>
          <w:szCs w:val="18"/>
        </w:rPr>
      </w:pPr>
    </w:p>
    <w:p w14:paraId="2A004829" w14:textId="186094A4" w:rsidR="001E3869" w:rsidRPr="00931AE2" w:rsidRDefault="00824ACB" w:rsidP="0077691F">
      <w:pPr>
        <w:spacing w:line="260" w:lineRule="atLeast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Sicherheit neu gedacht</w:t>
      </w:r>
    </w:p>
    <w:p w14:paraId="62542A47" w14:textId="6474D3E3" w:rsidR="001E3869" w:rsidRDefault="001E3869" w:rsidP="0077691F">
      <w:pPr>
        <w:spacing w:line="260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AF2F96">
        <w:rPr>
          <w:rFonts w:ascii="Arial" w:hAnsi="Arial" w:cs="Arial"/>
          <w:color w:val="000000" w:themeColor="text1"/>
          <w:sz w:val="18"/>
          <w:szCs w:val="18"/>
        </w:rPr>
        <w:t>Messe-Besucher können sich auch auf einen Ausblick auf die Zukunft der Anlagensicherheit freuen: Als einer der führenden Anbieter von IO-Link-Lösungen stellt Balluff auf der SPS IO-Link Safety</w:t>
      </w:r>
      <w:r w:rsidR="00594F7E" w:rsidRPr="00AF2F96">
        <w:rPr>
          <w:rFonts w:ascii="Arial" w:hAnsi="Arial" w:cs="Arial"/>
          <w:color w:val="000000" w:themeColor="text1"/>
          <w:sz w:val="18"/>
          <w:szCs w:val="18"/>
        </w:rPr>
        <w:t xml:space="preserve"> vor – ein neuer Sicherheitsstandard für die Industrie. </w:t>
      </w:r>
      <w:r w:rsidR="00AF2F96" w:rsidRPr="007F1EAD">
        <w:rPr>
          <w:rFonts w:ascii="Arial" w:hAnsi="Arial" w:cs="Arial"/>
          <w:color w:val="000000" w:themeColor="text1"/>
          <w:sz w:val="18"/>
          <w:szCs w:val="18"/>
        </w:rPr>
        <w:t>Durch diesen</w:t>
      </w:r>
      <w:r w:rsidR="00594F7E" w:rsidRPr="007F1EAD">
        <w:rPr>
          <w:rFonts w:ascii="Arial" w:hAnsi="Arial" w:cs="Arial"/>
          <w:color w:val="000000" w:themeColor="text1"/>
          <w:sz w:val="18"/>
          <w:szCs w:val="18"/>
        </w:rPr>
        <w:t xml:space="preserve"> lassen sich Maschinen und Anlagen </w:t>
      </w:r>
      <w:r w:rsidR="00AF2F96" w:rsidRPr="007F1EAD">
        <w:rPr>
          <w:rFonts w:ascii="Arial" w:hAnsi="Arial" w:cs="Arial"/>
          <w:color w:val="000000" w:themeColor="text1"/>
          <w:sz w:val="18"/>
          <w:szCs w:val="18"/>
        </w:rPr>
        <w:t>mit</w:t>
      </w:r>
      <w:r w:rsidR="00594F7E" w:rsidRPr="007F1EAD">
        <w:rPr>
          <w:rFonts w:ascii="Arial" w:hAnsi="Arial" w:cs="Arial"/>
          <w:color w:val="000000" w:themeColor="text1"/>
          <w:sz w:val="18"/>
          <w:szCs w:val="18"/>
        </w:rPr>
        <w:t xml:space="preserve"> funktionale</w:t>
      </w:r>
      <w:r w:rsidR="00AF2F96" w:rsidRPr="007F1EAD">
        <w:rPr>
          <w:rFonts w:ascii="Arial" w:hAnsi="Arial" w:cs="Arial"/>
          <w:color w:val="000000" w:themeColor="text1"/>
          <w:sz w:val="18"/>
          <w:szCs w:val="18"/>
        </w:rPr>
        <w:t>n</w:t>
      </w:r>
      <w:r w:rsidR="00594F7E" w:rsidRPr="007F1EAD">
        <w:rPr>
          <w:rFonts w:ascii="Arial" w:hAnsi="Arial" w:cs="Arial"/>
          <w:color w:val="000000" w:themeColor="text1"/>
          <w:sz w:val="18"/>
          <w:szCs w:val="18"/>
        </w:rPr>
        <w:t xml:space="preserve"> Sicherheitskomponenten, wie zum </w:t>
      </w:r>
      <w:r w:rsidR="00AF2F96" w:rsidRPr="007F1EAD">
        <w:rPr>
          <w:rFonts w:ascii="Arial" w:hAnsi="Arial" w:cs="Arial"/>
          <w:color w:val="000000" w:themeColor="text1"/>
          <w:sz w:val="18"/>
          <w:szCs w:val="18"/>
        </w:rPr>
        <w:t xml:space="preserve">Beispiel </w:t>
      </w:r>
      <w:r w:rsidR="00594F7E" w:rsidRPr="007F1EAD">
        <w:rPr>
          <w:rFonts w:ascii="Arial" w:hAnsi="Arial" w:cs="Arial"/>
          <w:color w:val="000000" w:themeColor="text1"/>
          <w:sz w:val="18"/>
          <w:szCs w:val="18"/>
        </w:rPr>
        <w:t>Schutztüren und Lichtgitter</w:t>
      </w:r>
      <w:r w:rsidR="00AF2F96" w:rsidRPr="007F1EAD">
        <w:rPr>
          <w:rFonts w:ascii="Arial" w:hAnsi="Arial" w:cs="Arial"/>
          <w:color w:val="000000" w:themeColor="text1"/>
          <w:sz w:val="18"/>
          <w:szCs w:val="18"/>
        </w:rPr>
        <w:t>n</w:t>
      </w:r>
      <w:r w:rsidR="00594F7E" w:rsidRPr="007F1EAD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AF2F96" w:rsidRPr="007F1EAD">
        <w:rPr>
          <w:rFonts w:ascii="Arial" w:hAnsi="Arial" w:cs="Arial"/>
          <w:color w:val="000000" w:themeColor="text1"/>
          <w:sz w:val="18"/>
          <w:szCs w:val="18"/>
        </w:rPr>
        <w:t>ausstatten</w:t>
      </w:r>
      <w:r w:rsidR="00594F7E" w:rsidRPr="007F1EAD">
        <w:rPr>
          <w:rFonts w:ascii="Arial" w:hAnsi="Arial" w:cs="Arial"/>
          <w:color w:val="000000" w:themeColor="text1"/>
          <w:sz w:val="18"/>
          <w:szCs w:val="18"/>
        </w:rPr>
        <w:t>.</w:t>
      </w:r>
      <w:r w:rsidR="00594F7E" w:rsidRPr="00AF2F96">
        <w:rPr>
          <w:rFonts w:ascii="Arial" w:hAnsi="Arial" w:cs="Arial"/>
          <w:color w:val="000000" w:themeColor="text1"/>
          <w:sz w:val="18"/>
          <w:szCs w:val="18"/>
        </w:rPr>
        <w:t xml:space="preserve"> IO-Link Safety gewährleistet die sichere Kommunikation zwischen den Sicherheitsgeräten und der Steuerung und minimiert damit die Gefahr für Mensch und Maschine. Die Integration von IO-Link Safety in bestehende IO-Link-Systeme ist dank standardisierter M12-Steckverbinder einfach umsetzbar.</w:t>
      </w:r>
    </w:p>
    <w:p w14:paraId="3B0288F6" w14:textId="77777777" w:rsidR="00EF6581" w:rsidRPr="00824ACB" w:rsidRDefault="00EF6581" w:rsidP="004D364F">
      <w:pPr>
        <w:spacing w:line="260" w:lineRule="atLeast"/>
        <w:rPr>
          <w:rFonts w:ascii="Arial" w:hAnsi="Arial" w:cs="Arial"/>
          <w:color w:val="000000" w:themeColor="text1"/>
          <w:sz w:val="18"/>
          <w:szCs w:val="18"/>
        </w:rPr>
      </w:pPr>
    </w:p>
    <w:p w14:paraId="08A78672" w14:textId="431F3F59" w:rsidR="00EF6581" w:rsidRPr="00EF6581" w:rsidRDefault="00F02E67" w:rsidP="004D364F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Upgrade in der Zustandsüberwachung</w:t>
      </w:r>
    </w:p>
    <w:p w14:paraId="28EEE33D" w14:textId="346609F2" w:rsidR="00EF6581" w:rsidRDefault="00F866B2" w:rsidP="00EF6581">
      <w:pPr>
        <w:spacing w:line="260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F866B2">
        <w:rPr>
          <w:rFonts w:ascii="Arial" w:hAnsi="Arial" w:cs="Arial"/>
          <w:color w:val="000000" w:themeColor="text1"/>
          <w:sz w:val="18"/>
          <w:szCs w:val="18"/>
        </w:rPr>
        <w:t>Besucher erhalten zudem Einblicke in das Portfolio zur Zustandsüberwachung – hier gibt es besonders viel Potenzial, um Prozesse in der Fertigung zu automatisieren. Denn Zustandsüberwachungssensoren liefern in Echtzeit Daten, beispielsweise von kritischen Baugruppen.</w:t>
      </w:r>
      <w:r w:rsidR="00364BBC" w:rsidRPr="00364BBC">
        <w:rPr>
          <w:rFonts w:ascii="Arial" w:hAnsi="Arial" w:cs="Arial"/>
          <w:color w:val="000000" w:themeColor="text1"/>
          <w:sz w:val="18"/>
          <w:szCs w:val="18"/>
        </w:rPr>
        <w:t xml:space="preserve"> Das macht kostenintensive, manuelle Inspektionen überflüssig. Ein</w:t>
      </w:r>
      <w:r w:rsidR="00FE1CEB">
        <w:rPr>
          <w:rFonts w:ascii="Arial" w:hAnsi="Arial" w:cs="Arial"/>
          <w:color w:val="000000" w:themeColor="text1"/>
          <w:sz w:val="18"/>
          <w:szCs w:val="18"/>
        </w:rPr>
        <w:t xml:space="preserve">e der </w:t>
      </w:r>
      <w:r w:rsidR="00FE1CEB">
        <w:rPr>
          <w:rFonts w:ascii="Arial" w:hAnsi="Arial" w:cs="Arial"/>
          <w:color w:val="000000" w:themeColor="text1"/>
          <w:sz w:val="18"/>
          <w:szCs w:val="18"/>
        </w:rPr>
        <w:lastRenderedPageBreak/>
        <w:t>Produktneuheiten</w:t>
      </w:r>
      <w:r w:rsidR="00364BBC" w:rsidRPr="00364BBC">
        <w:rPr>
          <w:rFonts w:ascii="Arial" w:hAnsi="Arial" w:cs="Arial"/>
          <w:color w:val="000000" w:themeColor="text1"/>
          <w:sz w:val="18"/>
          <w:szCs w:val="18"/>
        </w:rPr>
        <w:t xml:space="preserve"> am Messestand: der Condition Monitoring Sensor BCM der zweiten Generation. </w:t>
      </w:r>
      <w:r w:rsidR="000007AA">
        <w:rPr>
          <w:rFonts w:ascii="Arial" w:hAnsi="Arial" w:cs="Arial"/>
          <w:color w:val="000000" w:themeColor="text1"/>
          <w:sz w:val="18"/>
          <w:szCs w:val="18"/>
        </w:rPr>
        <w:t>D</w:t>
      </w:r>
      <w:r w:rsidR="00FE1CEB">
        <w:rPr>
          <w:rFonts w:ascii="Arial" w:hAnsi="Arial" w:cs="Arial"/>
          <w:color w:val="000000" w:themeColor="text1"/>
          <w:sz w:val="18"/>
          <w:szCs w:val="18"/>
        </w:rPr>
        <w:t>ieser</w:t>
      </w:r>
      <w:r w:rsidR="000007AA">
        <w:rPr>
          <w:rFonts w:ascii="Arial" w:hAnsi="Arial" w:cs="Arial"/>
          <w:color w:val="000000" w:themeColor="text1"/>
          <w:sz w:val="18"/>
          <w:szCs w:val="18"/>
        </w:rPr>
        <w:t xml:space="preserve"> Sensor vereint mehrere Überwachungsfunktionen in sich und </w:t>
      </w:r>
      <w:r w:rsidR="00FE1CEB">
        <w:rPr>
          <w:rFonts w:ascii="Arial" w:hAnsi="Arial" w:cs="Arial"/>
          <w:color w:val="000000" w:themeColor="text1"/>
          <w:sz w:val="18"/>
          <w:szCs w:val="18"/>
        </w:rPr>
        <w:t>ermöglicht eine</w:t>
      </w:r>
      <w:r w:rsidR="000007AA">
        <w:rPr>
          <w:rFonts w:ascii="Arial" w:hAnsi="Arial" w:cs="Arial"/>
          <w:color w:val="000000" w:themeColor="text1"/>
          <w:sz w:val="18"/>
          <w:szCs w:val="18"/>
        </w:rPr>
        <w:t xml:space="preserve"> frequenzselektiv</w:t>
      </w:r>
      <w:r w:rsidR="00FE1CEB">
        <w:rPr>
          <w:rFonts w:ascii="Arial" w:hAnsi="Arial" w:cs="Arial"/>
          <w:color w:val="000000" w:themeColor="text1"/>
          <w:sz w:val="18"/>
          <w:szCs w:val="18"/>
        </w:rPr>
        <w:t>e</w:t>
      </w:r>
      <w:r w:rsidR="000007AA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E1CEB">
        <w:rPr>
          <w:rFonts w:ascii="Arial" w:hAnsi="Arial" w:cs="Arial"/>
          <w:color w:val="000000" w:themeColor="text1"/>
          <w:sz w:val="18"/>
          <w:szCs w:val="18"/>
        </w:rPr>
        <w:t>Analyse</w:t>
      </w:r>
      <w:r w:rsidR="000007AA">
        <w:rPr>
          <w:rFonts w:ascii="Arial" w:hAnsi="Arial" w:cs="Arial"/>
          <w:color w:val="000000" w:themeColor="text1"/>
          <w:sz w:val="18"/>
          <w:szCs w:val="18"/>
        </w:rPr>
        <w:t xml:space="preserve">. </w:t>
      </w:r>
      <w:r w:rsidR="00364BBC" w:rsidRPr="00364BBC">
        <w:rPr>
          <w:rFonts w:ascii="Arial" w:hAnsi="Arial" w:cs="Arial"/>
          <w:color w:val="000000" w:themeColor="text1"/>
          <w:sz w:val="18"/>
          <w:szCs w:val="18"/>
        </w:rPr>
        <w:t xml:space="preserve">Im Vergleich zu seinem Vorgängermodell verfügt </w:t>
      </w:r>
      <w:r w:rsidR="00FE1CEB">
        <w:rPr>
          <w:rFonts w:ascii="Arial" w:hAnsi="Arial" w:cs="Arial"/>
          <w:color w:val="000000" w:themeColor="text1"/>
          <w:sz w:val="18"/>
          <w:szCs w:val="18"/>
        </w:rPr>
        <w:t>er</w:t>
      </w:r>
      <w:r w:rsidR="00364BBC" w:rsidRPr="00364BBC">
        <w:rPr>
          <w:rFonts w:ascii="Arial" w:hAnsi="Arial" w:cs="Arial"/>
          <w:color w:val="000000" w:themeColor="text1"/>
          <w:sz w:val="18"/>
          <w:szCs w:val="18"/>
        </w:rPr>
        <w:t xml:space="preserve"> über eine deutlich verbesserte Messleistung bei der Erkennung von Hochfrequenzphänomenen. Dank integrierter intelligenter Datenvorverarbeitung benötigen Anlagenbetreiber keine zusätzlichen High-End-Auswerteeinheiten</w:t>
      </w:r>
      <w:r w:rsidR="00FE1CEB">
        <w:rPr>
          <w:rFonts w:ascii="Arial" w:hAnsi="Arial" w:cs="Arial"/>
          <w:color w:val="000000" w:themeColor="text1"/>
          <w:sz w:val="18"/>
          <w:szCs w:val="18"/>
        </w:rPr>
        <w:t xml:space="preserve">. Das reduziert </w:t>
      </w:r>
      <w:r w:rsidR="00364BBC" w:rsidRPr="00364BBC">
        <w:rPr>
          <w:rFonts w:ascii="Arial" w:hAnsi="Arial" w:cs="Arial"/>
          <w:color w:val="000000" w:themeColor="text1"/>
          <w:sz w:val="18"/>
          <w:szCs w:val="18"/>
        </w:rPr>
        <w:t xml:space="preserve">unnötigen Datenverkehr. Ebenfalls neu beim BCM Gen 2: Ein neues Montagekonzept mit nur einer Schraube. Durch </w:t>
      </w:r>
      <w:r w:rsidR="00FE1CEB">
        <w:rPr>
          <w:rFonts w:ascii="Arial" w:hAnsi="Arial" w:cs="Arial"/>
          <w:color w:val="000000" w:themeColor="text1"/>
          <w:sz w:val="18"/>
          <w:szCs w:val="18"/>
        </w:rPr>
        <w:t>die</w:t>
      </w:r>
      <w:r w:rsidR="00364BBC" w:rsidRPr="00364BBC">
        <w:rPr>
          <w:rFonts w:ascii="Arial" w:hAnsi="Arial" w:cs="Arial"/>
          <w:color w:val="000000" w:themeColor="text1"/>
          <w:sz w:val="18"/>
          <w:szCs w:val="18"/>
        </w:rPr>
        <w:t xml:space="preserve"> kleine, runde Montagefläche lässt sich der Sensor einfach nachrüsten und benötigt nur wenig Platz.</w:t>
      </w:r>
    </w:p>
    <w:p w14:paraId="04F3E09A" w14:textId="77777777" w:rsidR="00364BBC" w:rsidRDefault="00364BBC" w:rsidP="00EF6581">
      <w:pPr>
        <w:spacing w:line="260" w:lineRule="atLeast"/>
        <w:rPr>
          <w:rFonts w:ascii="Arial" w:hAnsi="Arial" w:cs="Arial"/>
          <w:color w:val="000000" w:themeColor="text1"/>
          <w:sz w:val="18"/>
          <w:szCs w:val="18"/>
        </w:rPr>
      </w:pPr>
    </w:p>
    <w:p w14:paraId="1407D11F" w14:textId="67FFFBB0" w:rsidR="00EF6581" w:rsidRDefault="00364BBC" w:rsidP="00EF6581">
      <w:pPr>
        <w:spacing w:line="260" w:lineRule="atLeast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Jenseits des sichtbaren Lichts</w:t>
      </w:r>
    </w:p>
    <w:p w14:paraId="35DD7870" w14:textId="25E9BAB0" w:rsidR="00364BBC" w:rsidRDefault="00731927" w:rsidP="00EF6581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Im Bereich Machine Vision präsentiert Balluff neue Modelle </w:t>
      </w:r>
      <w:r w:rsidR="003A328C">
        <w:rPr>
          <w:rFonts w:ascii="Arial" w:hAnsi="Arial" w:cs="Arial"/>
          <w:sz w:val="18"/>
          <w:szCs w:val="18"/>
        </w:rPr>
        <w:t xml:space="preserve">in </w:t>
      </w:r>
      <w:r>
        <w:rPr>
          <w:rFonts w:ascii="Arial" w:hAnsi="Arial" w:cs="Arial"/>
          <w:sz w:val="18"/>
          <w:szCs w:val="18"/>
        </w:rPr>
        <w:t>der Produktfamilie der Industriekameras BVS CA. Diese verfügen über SWIR-Sensoren (Short-Wave-Infrared), die den kurzwelligen Infrarotbereich des Lichtspektrums bis zu 1700nm nutzen.</w:t>
      </w:r>
      <w:r w:rsidR="003A328C">
        <w:rPr>
          <w:rFonts w:ascii="Arial" w:hAnsi="Arial" w:cs="Arial"/>
          <w:sz w:val="18"/>
          <w:szCs w:val="18"/>
        </w:rPr>
        <w:t xml:space="preserve"> Was für herkömmliche Kameras oder das menschliche Auge nur schwer oder nicht sichtbar ist, erkennen die SWIR-Kameras zuverlässig. Dadurch eignen sie sich besonders für Überwachungsaufgaben in der Halbleiter- sowie der Verpackungs- und Lebensmittelindustrie. </w:t>
      </w:r>
      <w:r w:rsidR="00DD519C">
        <w:rPr>
          <w:rFonts w:ascii="Arial" w:hAnsi="Arial" w:cs="Arial"/>
          <w:sz w:val="18"/>
          <w:szCs w:val="18"/>
        </w:rPr>
        <w:t xml:space="preserve">Ein weiterer Vorteil: Die Kameras </w:t>
      </w:r>
      <w:r w:rsidR="003A328C">
        <w:rPr>
          <w:rFonts w:ascii="Arial" w:hAnsi="Arial" w:cs="Arial"/>
          <w:sz w:val="18"/>
          <w:szCs w:val="18"/>
        </w:rPr>
        <w:t xml:space="preserve">verfügen </w:t>
      </w:r>
      <w:r>
        <w:rPr>
          <w:rFonts w:ascii="Arial" w:hAnsi="Arial" w:cs="Arial"/>
          <w:sz w:val="18"/>
          <w:szCs w:val="18"/>
        </w:rPr>
        <w:t>über einen eigenen Bildspeicher und können Bilder mithilfe eines FPGA-Schaltkreises vorverarbeiten und korrigieren. Die neuen SWIR-Modelle lassen sich durch ihre Kompatibilität zu GigE Vision, USB3 Vision und GenICam einfach in vorhandene Systeme integrieren.</w:t>
      </w:r>
    </w:p>
    <w:p w14:paraId="1A1A5DD0" w14:textId="77777777" w:rsidR="000B6CD5" w:rsidRDefault="000B6CD5" w:rsidP="00EF6581">
      <w:pPr>
        <w:spacing w:line="260" w:lineRule="atLeast"/>
        <w:rPr>
          <w:rFonts w:ascii="Arial" w:hAnsi="Arial" w:cs="Arial"/>
          <w:sz w:val="18"/>
          <w:szCs w:val="18"/>
        </w:rPr>
      </w:pPr>
    </w:p>
    <w:p w14:paraId="577F81C4" w14:textId="12BE379D" w:rsidR="000B6CD5" w:rsidRPr="003A328C" w:rsidRDefault="000B6CD5" w:rsidP="00EF6581">
      <w:pPr>
        <w:spacing w:line="260" w:lineRule="atLeast"/>
        <w:rPr>
          <w:rFonts w:ascii="Arial" w:hAnsi="Arial" w:cs="Arial"/>
          <w:sz w:val="18"/>
          <w:szCs w:val="18"/>
        </w:rPr>
      </w:pPr>
      <w:r w:rsidRPr="007F1EAD">
        <w:rPr>
          <w:rFonts w:ascii="Arial" w:hAnsi="Arial" w:cs="Arial"/>
          <w:sz w:val="18"/>
          <w:szCs w:val="18"/>
        </w:rPr>
        <w:t xml:space="preserve">Wenn Sie Fragen zu unseren Produkten haben, kommen Sie gerne in </w:t>
      </w:r>
      <w:r w:rsidRPr="007F1EAD">
        <w:rPr>
          <w:rFonts w:ascii="Arial" w:hAnsi="Arial" w:cs="Arial"/>
          <w:b/>
          <w:bCs/>
          <w:sz w:val="18"/>
          <w:szCs w:val="18"/>
        </w:rPr>
        <w:t>Halle 7A</w:t>
      </w:r>
      <w:r w:rsidRPr="007F1EAD">
        <w:rPr>
          <w:rFonts w:ascii="Arial" w:hAnsi="Arial" w:cs="Arial"/>
          <w:sz w:val="18"/>
          <w:szCs w:val="18"/>
        </w:rPr>
        <w:t xml:space="preserve">, </w:t>
      </w:r>
      <w:r w:rsidRPr="007F1EAD">
        <w:rPr>
          <w:rFonts w:ascii="Arial" w:hAnsi="Arial" w:cs="Arial"/>
          <w:b/>
          <w:bCs/>
          <w:sz w:val="18"/>
          <w:szCs w:val="18"/>
        </w:rPr>
        <w:t>Stand 303</w:t>
      </w:r>
      <w:r w:rsidRPr="007F1EAD">
        <w:rPr>
          <w:rFonts w:ascii="Arial" w:hAnsi="Arial" w:cs="Arial"/>
          <w:sz w:val="18"/>
          <w:szCs w:val="18"/>
        </w:rPr>
        <w:t>. Wir freuen uns auf Ihren Besuch!</w:t>
      </w:r>
    </w:p>
    <w:p w14:paraId="36644073" w14:textId="77777777" w:rsidR="00EF6581" w:rsidRPr="00EF6581" w:rsidRDefault="00EF6581" w:rsidP="00EF6581">
      <w:pPr>
        <w:spacing w:line="260" w:lineRule="atLeast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14:paraId="6075E44E" w14:textId="77777777" w:rsidR="00B01F8E" w:rsidRDefault="00B01F8E" w:rsidP="00B01F8E">
      <w:pPr>
        <w:rPr>
          <w:rFonts w:ascii="Arial" w:hAnsi="Arial" w:cs="Arial"/>
          <w:iCs/>
          <w:sz w:val="18"/>
          <w:szCs w:val="18"/>
        </w:rPr>
      </w:pPr>
    </w:p>
    <w:p w14:paraId="3D061BEB" w14:textId="77777777" w:rsidR="00CF59BB" w:rsidRDefault="00CF59BB" w:rsidP="00B01F8E">
      <w:pPr>
        <w:rPr>
          <w:rFonts w:ascii="Arial" w:hAnsi="Arial" w:cs="Arial"/>
          <w:iCs/>
          <w:sz w:val="18"/>
          <w:szCs w:val="18"/>
        </w:rPr>
      </w:pPr>
    </w:p>
    <w:p w14:paraId="536AFB5D" w14:textId="77777777" w:rsidR="00CF59BB" w:rsidRDefault="00CF59BB" w:rsidP="00B01F8E">
      <w:pPr>
        <w:rPr>
          <w:rFonts w:ascii="Arial" w:hAnsi="Arial" w:cs="Arial"/>
          <w:b/>
          <w:bCs/>
          <w:i/>
          <w:sz w:val="18"/>
          <w:szCs w:val="18"/>
        </w:rPr>
      </w:pPr>
    </w:p>
    <w:p w14:paraId="2E0C57E6" w14:textId="4B2B1B97" w:rsidR="00CF59BB" w:rsidRDefault="002C5233" w:rsidP="00B01F8E">
      <w:pPr>
        <w:rPr>
          <w:rFonts w:ascii="Arial" w:hAnsi="Arial" w:cs="Arial"/>
          <w:iCs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77ED9A54" wp14:editId="6093930E">
            <wp:extent cx="3806041" cy="3806041"/>
            <wp:effectExtent l="0" t="0" r="4445" b="4445"/>
            <wp:docPr id="216805556" name="Grafik 1" descr="Ein Bild, das Screenshot, Design, Kuns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805556" name="Grafik 1" descr="Ein Bild, das Screenshot, Design, Kuns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681" cy="382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07B77" w14:textId="011AC2AB" w:rsidR="002C5233" w:rsidRDefault="002C5233" w:rsidP="00B01F8E">
      <w:pPr>
        <w:rPr>
          <w:rFonts w:ascii="Arial" w:hAnsi="Arial" w:cs="Arial"/>
          <w:b/>
          <w:bCs/>
          <w:i/>
          <w:sz w:val="18"/>
          <w:szCs w:val="18"/>
        </w:rPr>
      </w:pPr>
      <w:r w:rsidRPr="00931AE2">
        <w:rPr>
          <w:rFonts w:ascii="Arial" w:hAnsi="Arial" w:cs="Arial"/>
          <w:b/>
          <w:bCs/>
          <w:i/>
          <w:sz w:val="18"/>
          <w:szCs w:val="18"/>
        </w:rPr>
        <w:t>Bildunterschrift:</w:t>
      </w:r>
    </w:p>
    <w:p w14:paraId="240CCD88" w14:textId="22DB5927" w:rsidR="002C5233" w:rsidRDefault="002C5233" w:rsidP="00B01F8E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Balluff präsentiert auf der SPS sein erweitertes Netzwerk-Portfolio mit neuen Produktlinien.</w:t>
      </w:r>
    </w:p>
    <w:p w14:paraId="1FC0FECD" w14:textId="77777777" w:rsidR="00931AE2" w:rsidRDefault="00931AE2" w:rsidP="00B01F8E">
      <w:pPr>
        <w:rPr>
          <w:rFonts w:ascii="Arial" w:hAnsi="Arial" w:cs="Arial"/>
          <w:i/>
          <w:sz w:val="18"/>
          <w:szCs w:val="18"/>
        </w:rPr>
      </w:pPr>
    </w:p>
    <w:p w14:paraId="6CAF5EEE" w14:textId="77777777" w:rsidR="002C5233" w:rsidRDefault="002C5233" w:rsidP="00B01F8E">
      <w:pPr>
        <w:rPr>
          <w:rFonts w:ascii="Arial" w:hAnsi="Arial" w:cs="Arial"/>
          <w:i/>
          <w:sz w:val="18"/>
          <w:szCs w:val="18"/>
        </w:rPr>
      </w:pPr>
    </w:p>
    <w:p w14:paraId="19AC51DE" w14:textId="33C9FB1F" w:rsidR="002C5233" w:rsidRDefault="002C5233" w:rsidP="00B01F8E">
      <w:pPr>
        <w:rPr>
          <w:rFonts w:ascii="Arial" w:hAnsi="Arial" w:cs="Arial"/>
          <w:iCs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BC7060D" wp14:editId="4FFE9B90">
            <wp:simplePos x="0" y="0"/>
            <wp:positionH relativeFrom="margin">
              <wp:posOffset>1528074</wp:posOffset>
            </wp:positionH>
            <wp:positionV relativeFrom="paragraph">
              <wp:posOffset>4297</wp:posOffset>
            </wp:positionV>
            <wp:extent cx="1442852" cy="1442852"/>
            <wp:effectExtent l="0" t="0" r="0" b="0"/>
            <wp:wrapNone/>
            <wp:docPr id="846742461" name="Grafik 3" descr="Ein Bild, das Elektronik, Fernbedienung, Elektronisches Gerät,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742461" name="Grafik 3" descr="Ein Bild, das Elektronik, Fernbedienung, Elektronisches Gerät, Tex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210" cy="146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477249E" wp14:editId="5AD97DBD">
            <wp:extent cx="1441094" cy="1441094"/>
            <wp:effectExtent l="0" t="0" r="0" b="0"/>
            <wp:docPr id="366284504" name="Grafik 2" descr="Ein Bild, das Elektronik, Fernbedienun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284504" name="Grafik 2" descr="Ein Bild, das Elektronik, Fernbedienun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483" cy="1451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FC356" w14:textId="7830E495" w:rsidR="002C5233" w:rsidRDefault="002C5233" w:rsidP="002C5233">
      <w:pPr>
        <w:rPr>
          <w:rFonts w:ascii="Arial" w:hAnsi="Arial" w:cs="Arial"/>
          <w:b/>
          <w:bCs/>
          <w:i/>
          <w:sz w:val="18"/>
          <w:szCs w:val="18"/>
        </w:rPr>
      </w:pPr>
      <w:r w:rsidRPr="00B67CBA">
        <w:rPr>
          <w:rFonts w:ascii="Arial" w:hAnsi="Arial" w:cs="Arial"/>
          <w:b/>
          <w:bCs/>
          <w:i/>
          <w:sz w:val="18"/>
          <w:szCs w:val="18"/>
        </w:rPr>
        <w:t>Bildunterschrift:</w:t>
      </w:r>
    </w:p>
    <w:p w14:paraId="6BF514D7" w14:textId="4D68475C" w:rsidR="003F1351" w:rsidRDefault="003F1351" w:rsidP="002C5233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Die Black Line des neuen Netzwerk-Portfolios zeichnet sich durch ein optimales Preis-Leistungs-Verhältnis aus. Die Silver Line bietet besonders robuste Netzwerkmodule.</w:t>
      </w:r>
    </w:p>
    <w:p w14:paraId="0D0D1A10" w14:textId="77777777" w:rsidR="00931AE2" w:rsidRDefault="00931AE2" w:rsidP="002C5233">
      <w:pPr>
        <w:rPr>
          <w:rFonts w:ascii="Arial" w:hAnsi="Arial" w:cs="Arial"/>
          <w:i/>
          <w:sz w:val="18"/>
          <w:szCs w:val="18"/>
        </w:rPr>
      </w:pPr>
    </w:p>
    <w:p w14:paraId="7D35D987" w14:textId="77777777" w:rsidR="00931AE2" w:rsidRDefault="00931AE2" w:rsidP="002C5233">
      <w:pPr>
        <w:rPr>
          <w:rFonts w:ascii="Arial" w:hAnsi="Arial" w:cs="Arial"/>
          <w:i/>
          <w:sz w:val="18"/>
          <w:szCs w:val="18"/>
        </w:rPr>
      </w:pPr>
    </w:p>
    <w:p w14:paraId="5BF13802" w14:textId="77777777" w:rsidR="00931AE2" w:rsidRPr="00931AE2" w:rsidRDefault="00931AE2" w:rsidP="002C5233">
      <w:pPr>
        <w:rPr>
          <w:rFonts w:ascii="Arial" w:hAnsi="Arial" w:cs="Arial"/>
          <w:i/>
          <w:sz w:val="18"/>
          <w:szCs w:val="18"/>
        </w:rPr>
      </w:pPr>
    </w:p>
    <w:p w14:paraId="35A63A3E" w14:textId="77777777" w:rsidR="002C5233" w:rsidRPr="002C5233" w:rsidRDefault="002C5233" w:rsidP="00B01F8E">
      <w:pPr>
        <w:rPr>
          <w:rFonts w:ascii="Arial" w:hAnsi="Arial" w:cs="Arial"/>
          <w:iCs/>
          <w:sz w:val="18"/>
          <w:szCs w:val="18"/>
        </w:rPr>
      </w:pPr>
    </w:p>
    <w:p w14:paraId="7D48E8E2" w14:textId="7BBC84C0" w:rsidR="00B01F8E" w:rsidRDefault="00634A1B" w:rsidP="00B01F8E">
      <w:pPr>
        <w:rPr>
          <w:rFonts w:ascii="Arial" w:hAnsi="Arial" w:cs="Arial"/>
          <w:i/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0794E517" wp14:editId="7B954CA6">
            <wp:extent cx="3780155" cy="1411605"/>
            <wp:effectExtent l="0" t="0" r="0" b="0"/>
            <wp:docPr id="70854436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141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FA172" w14:textId="77777777" w:rsidR="00B01F8E" w:rsidRPr="00B01F8E" w:rsidRDefault="00B01F8E" w:rsidP="00B01F8E">
      <w:pPr>
        <w:rPr>
          <w:rFonts w:ascii="Arial" w:hAnsi="Arial" w:cs="Arial"/>
          <w:b/>
          <w:bCs/>
          <w:i/>
          <w:sz w:val="18"/>
          <w:szCs w:val="18"/>
        </w:rPr>
      </w:pPr>
      <w:r w:rsidRPr="00B01F8E">
        <w:rPr>
          <w:rFonts w:ascii="Arial" w:hAnsi="Arial" w:cs="Arial"/>
          <w:b/>
          <w:bCs/>
          <w:i/>
          <w:sz w:val="18"/>
          <w:szCs w:val="18"/>
        </w:rPr>
        <w:t xml:space="preserve">Bildunterschrift: </w:t>
      </w:r>
    </w:p>
    <w:p w14:paraId="643AABB3" w14:textId="473C9E64" w:rsidR="00B01F8E" w:rsidRDefault="00634A1B" w:rsidP="00B01F8E">
      <w:pPr>
        <w:rPr>
          <w:rFonts w:ascii="Arial" w:hAnsi="Arial" w:cs="Arial"/>
          <w:i/>
          <w:sz w:val="18"/>
          <w:szCs w:val="18"/>
        </w:rPr>
      </w:pPr>
      <w:r w:rsidRPr="00634A1B">
        <w:rPr>
          <w:rFonts w:ascii="Arial" w:hAnsi="Arial" w:cs="Arial"/>
          <w:i/>
          <w:sz w:val="18"/>
          <w:szCs w:val="18"/>
        </w:rPr>
        <w:t>Der Condition Monitoring Sensor BCM Gen 2 verfüg</w:t>
      </w:r>
      <w:r>
        <w:rPr>
          <w:rFonts w:ascii="Arial" w:hAnsi="Arial" w:cs="Arial"/>
          <w:i/>
          <w:sz w:val="18"/>
          <w:szCs w:val="18"/>
        </w:rPr>
        <w:t>t über eine hohe Messleistung und kann mit nur einer Schraube installiert werden.</w:t>
      </w:r>
    </w:p>
    <w:p w14:paraId="1B152D0C" w14:textId="77777777" w:rsidR="00D0722D" w:rsidRPr="00634A1B" w:rsidRDefault="00D0722D" w:rsidP="00B01F8E">
      <w:pPr>
        <w:rPr>
          <w:rFonts w:ascii="Arial" w:hAnsi="Arial" w:cs="Arial"/>
          <w:i/>
          <w:sz w:val="18"/>
          <w:szCs w:val="18"/>
        </w:rPr>
      </w:pPr>
    </w:p>
    <w:p w14:paraId="09BA0BB7" w14:textId="77777777" w:rsidR="0093492D" w:rsidRDefault="0093492D" w:rsidP="00B01F8E">
      <w:pPr>
        <w:rPr>
          <w:rFonts w:ascii="Arial" w:hAnsi="Arial" w:cs="Arial"/>
          <w:i/>
          <w:sz w:val="18"/>
          <w:szCs w:val="18"/>
        </w:rPr>
      </w:pPr>
    </w:p>
    <w:p w14:paraId="1006BC87" w14:textId="6D7B2F48" w:rsidR="00216BDA" w:rsidRPr="00216BDA" w:rsidRDefault="00216BDA" w:rsidP="00216BDA">
      <w:pPr>
        <w:tabs>
          <w:tab w:val="left" w:pos="502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216D9936" w14:textId="351DB593" w:rsidR="0093492D" w:rsidRDefault="00D0722D" w:rsidP="00B01F8E">
      <w:pPr>
        <w:rPr>
          <w:rFonts w:ascii="Arial" w:hAnsi="Arial" w:cs="Arial"/>
          <w:i/>
          <w:sz w:val="18"/>
          <w:szCs w:val="18"/>
        </w:rPr>
      </w:pPr>
      <w:r>
        <w:rPr>
          <w:noProof/>
        </w:rPr>
        <w:drawing>
          <wp:inline distT="0" distB="0" distL="0" distR="0" wp14:anchorId="4FCBA89C" wp14:editId="5BCE357D">
            <wp:extent cx="2076450" cy="2076450"/>
            <wp:effectExtent l="0" t="0" r="0" b="0"/>
            <wp:docPr id="1843810" name="Grafik 1" descr="Ein Bild, das Autoteile, Projektor, Lich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810" name="Grafik 1" descr="Ein Bild, das Autoteile, Projektor, Lich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1AB2B" w14:textId="77777777" w:rsidR="0093492D" w:rsidRPr="00B01F8E" w:rsidRDefault="0093492D" w:rsidP="0093492D">
      <w:pPr>
        <w:rPr>
          <w:rFonts w:ascii="Arial" w:hAnsi="Arial" w:cs="Arial"/>
          <w:b/>
          <w:bCs/>
          <w:i/>
          <w:sz w:val="18"/>
          <w:szCs w:val="18"/>
        </w:rPr>
      </w:pPr>
      <w:r w:rsidRPr="00B01F8E">
        <w:rPr>
          <w:rFonts w:ascii="Arial" w:hAnsi="Arial" w:cs="Arial"/>
          <w:b/>
          <w:bCs/>
          <w:i/>
          <w:sz w:val="18"/>
          <w:szCs w:val="18"/>
        </w:rPr>
        <w:t xml:space="preserve">Bildunterschrift: </w:t>
      </w:r>
    </w:p>
    <w:p w14:paraId="380061FE" w14:textId="7845C941" w:rsidR="0093492D" w:rsidRDefault="00D0722D" w:rsidP="0093492D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Die neuen Industriekameras mit SWIR-Sensoren von Balluff erkennen Objektmerkmale, die für das menschliche Auge nur schwer oder nicht sichtbar sind.</w:t>
      </w:r>
    </w:p>
    <w:p w14:paraId="60BF0180" w14:textId="77777777" w:rsidR="0093492D" w:rsidRDefault="0093492D" w:rsidP="00B01F8E">
      <w:pPr>
        <w:rPr>
          <w:rFonts w:ascii="Arial" w:hAnsi="Arial" w:cs="Arial"/>
          <w:i/>
          <w:sz w:val="18"/>
          <w:szCs w:val="18"/>
        </w:rPr>
      </w:pPr>
    </w:p>
    <w:p w14:paraId="457B60D9" w14:textId="77777777" w:rsidR="00B01F8E" w:rsidRDefault="00B01F8E" w:rsidP="00126976">
      <w:pPr>
        <w:rPr>
          <w:rFonts w:ascii="Arial" w:hAnsi="Arial" w:cs="Arial"/>
          <w:i/>
          <w:sz w:val="18"/>
          <w:szCs w:val="18"/>
        </w:rPr>
      </w:pPr>
    </w:p>
    <w:p w14:paraId="72CE0DF8" w14:textId="77777777" w:rsidR="009F0FCC" w:rsidRPr="00B01F8E" w:rsidRDefault="009F0FCC" w:rsidP="00126976">
      <w:pPr>
        <w:rPr>
          <w:rFonts w:ascii="Arial" w:hAnsi="Arial" w:cs="Arial"/>
          <w:i/>
          <w:sz w:val="18"/>
          <w:szCs w:val="18"/>
        </w:rPr>
      </w:pPr>
    </w:p>
    <w:p w14:paraId="37A2DB81" w14:textId="77777777" w:rsidR="00B01F8E" w:rsidRDefault="00B01F8E" w:rsidP="00126976">
      <w:pPr>
        <w:rPr>
          <w:rFonts w:ascii="Arial" w:hAnsi="Arial" w:cs="Arial"/>
          <w:sz w:val="18"/>
          <w:szCs w:val="18"/>
        </w:rPr>
      </w:pPr>
    </w:p>
    <w:p w14:paraId="049794FB" w14:textId="77777777" w:rsidR="00E50030" w:rsidRDefault="00E50030" w:rsidP="00126976">
      <w:pPr>
        <w:rPr>
          <w:rFonts w:ascii="Arial" w:hAnsi="Arial" w:cs="Arial"/>
          <w:sz w:val="18"/>
          <w:szCs w:val="18"/>
        </w:rPr>
      </w:pPr>
    </w:p>
    <w:p w14:paraId="627AB5BD" w14:textId="77777777" w:rsidR="00E50030" w:rsidRDefault="00E50030" w:rsidP="00126976">
      <w:pPr>
        <w:rPr>
          <w:rFonts w:ascii="Arial" w:hAnsi="Arial" w:cs="Arial"/>
          <w:sz w:val="18"/>
          <w:szCs w:val="18"/>
        </w:rPr>
      </w:pPr>
    </w:p>
    <w:p w14:paraId="0D8CF709" w14:textId="77777777" w:rsidR="00E50030" w:rsidRDefault="00E50030" w:rsidP="00126976">
      <w:pPr>
        <w:rPr>
          <w:rFonts w:ascii="Arial" w:hAnsi="Arial" w:cs="Arial"/>
          <w:sz w:val="18"/>
          <w:szCs w:val="18"/>
        </w:rPr>
      </w:pPr>
    </w:p>
    <w:p w14:paraId="7D904BCC" w14:textId="3461793C" w:rsidR="009F0FCC" w:rsidRPr="00D17E5B" w:rsidRDefault="009F0FCC" w:rsidP="009F0FCC">
      <w:pPr>
        <w:rPr>
          <w:rFonts w:ascii="Arial" w:hAnsi="Arial" w:cs="Arial"/>
          <w:b/>
          <w:sz w:val="18"/>
          <w:szCs w:val="18"/>
        </w:rPr>
      </w:pPr>
      <w:r w:rsidRPr="00D17E5B">
        <w:rPr>
          <w:rFonts w:ascii="Arial" w:hAnsi="Arial" w:cs="Arial"/>
          <w:b/>
          <w:sz w:val="18"/>
          <w:szCs w:val="18"/>
        </w:rPr>
        <w:t>Zum Unternehmen Balluff</w:t>
      </w:r>
    </w:p>
    <w:p w14:paraId="2D429733" w14:textId="77777777" w:rsidR="00CF4F42" w:rsidRPr="00CF4F42" w:rsidRDefault="00CF4F42" w:rsidP="00CF4F42">
      <w:pPr>
        <w:rPr>
          <w:rFonts w:ascii="Arial" w:hAnsi="Arial" w:cs="Arial"/>
          <w:sz w:val="18"/>
          <w:szCs w:val="18"/>
        </w:rPr>
      </w:pPr>
      <w:r w:rsidRPr="00CF4F42">
        <w:rPr>
          <w:rFonts w:ascii="Arial" w:hAnsi="Arial" w:cs="Arial"/>
          <w:sz w:val="18"/>
          <w:szCs w:val="18"/>
        </w:rPr>
        <w:t xml:space="preserve">1921 in Neuhausen a. d. F. gegründet, steht Balluff mit seinen 3900 Mitarbeitenden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  </w:t>
      </w:r>
    </w:p>
    <w:p w14:paraId="6EAF50BF" w14:textId="77777777" w:rsidR="00CF4F42" w:rsidRPr="00CF4F42" w:rsidRDefault="00CF4F42" w:rsidP="00CF4F42">
      <w:pPr>
        <w:rPr>
          <w:rFonts w:ascii="Arial" w:hAnsi="Arial" w:cs="Arial"/>
          <w:sz w:val="18"/>
          <w:szCs w:val="18"/>
        </w:rPr>
      </w:pPr>
    </w:p>
    <w:p w14:paraId="23B8C733" w14:textId="22EB26CF" w:rsidR="00126976" w:rsidRPr="00BF60E7" w:rsidRDefault="00CF4F42" w:rsidP="00CF4F42">
      <w:pPr>
        <w:rPr>
          <w:rFonts w:ascii="Arial" w:hAnsi="Arial" w:cs="Arial"/>
          <w:sz w:val="18"/>
          <w:szCs w:val="18"/>
        </w:rPr>
      </w:pPr>
      <w:r w:rsidRPr="00CF4F42">
        <w:rPr>
          <w:rFonts w:ascii="Arial" w:hAnsi="Arial" w:cs="Arial"/>
          <w:sz w:val="18"/>
          <w:szCs w:val="18"/>
        </w:rPr>
        <w:t>Im Jahr 202</w:t>
      </w:r>
      <w:r w:rsidR="00B86664">
        <w:rPr>
          <w:rFonts w:ascii="Arial" w:hAnsi="Arial" w:cs="Arial"/>
          <w:sz w:val="18"/>
          <w:szCs w:val="18"/>
        </w:rPr>
        <w:t>3</w:t>
      </w:r>
      <w:r w:rsidRPr="00CF4F42">
        <w:rPr>
          <w:rFonts w:ascii="Arial" w:hAnsi="Arial" w:cs="Arial"/>
          <w:sz w:val="18"/>
          <w:szCs w:val="18"/>
        </w:rPr>
        <w:t xml:space="preserve"> verzeichnete die Balluff Gruppe einen Umsatz von rund 5</w:t>
      </w:r>
      <w:r w:rsidR="00B86664">
        <w:rPr>
          <w:rFonts w:ascii="Arial" w:hAnsi="Arial" w:cs="Arial"/>
          <w:sz w:val="18"/>
          <w:szCs w:val="18"/>
        </w:rPr>
        <w:t>99</w:t>
      </w:r>
      <w:r w:rsidRPr="00CF4F42">
        <w:rPr>
          <w:rFonts w:ascii="Arial" w:hAnsi="Arial" w:cs="Arial"/>
          <w:sz w:val="18"/>
          <w:szCs w:val="18"/>
        </w:rPr>
        <w:t xml:space="preserve"> Mio. Euro. Neben dem zentralen Firmensitz in Neuhausen a. d. F. verfügt Balluff rund um den Globus über Vertriebs-, Produktions- und Entwicklungsstandorte und ist mit 38 Tochtergesellschaften und weiteren Vertretungen in 61 Ländern aufgestellt. Dies garantiert den Kunden eine schnelle weltweite Verfügbarkeit der Produkte und eine hohe Beratungs- und Servicequalität direkt vor Ort. </w:t>
      </w:r>
    </w:p>
    <w:sectPr w:rsidR="00126976" w:rsidRPr="00BF60E7" w:rsidSect="006D114D">
      <w:headerReference w:type="default" r:id="rId15"/>
      <w:headerReference w:type="first" r:id="rId16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0C1F8" w14:textId="77777777" w:rsidR="009B5726" w:rsidRDefault="009B5726">
      <w:r>
        <w:separator/>
      </w:r>
    </w:p>
  </w:endnote>
  <w:endnote w:type="continuationSeparator" w:id="0">
    <w:p w14:paraId="75B7C62C" w14:textId="77777777" w:rsidR="009B5726" w:rsidRDefault="009B5726">
      <w:r>
        <w:continuationSeparator/>
      </w:r>
    </w:p>
  </w:endnote>
  <w:endnote w:type="continuationNotice" w:id="1">
    <w:p w14:paraId="2B2434AD" w14:textId="77777777" w:rsidR="009B5726" w:rsidRDefault="009B57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D393B" w14:textId="77777777" w:rsidR="009B5726" w:rsidRDefault="009B5726">
      <w:r>
        <w:separator/>
      </w:r>
    </w:p>
  </w:footnote>
  <w:footnote w:type="continuationSeparator" w:id="0">
    <w:p w14:paraId="25768346" w14:textId="77777777" w:rsidR="009B5726" w:rsidRDefault="009B5726">
      <w:r>
        <w:continuationSeparator/>
      </w:r>
    </w:p>
  </w:footnote>
  <w:footnote w:type="continuationNotice" w:id="1">
    <w:p w14:paraId="0C17E315" w14:textId="77777777" w:rsidR="009B5726" w:rsidRDefault="009B57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5AE84" w14:textId="77777777" w:rsidR="00A5772F" w:rsidRPr="00392B92" w:rsidRDefault="00A5772F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0BB4C48A" w14:textId="77777777" w:rsidR="00A5772F" w:rsidRPr="00392B92" w:rsidRDefault="00A5772F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6E0ED73C" wp14:editId="4A63F8B4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30E499A8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4CE78C5C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A008674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3132F299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0A91A4FD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10732361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2C20ECD2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062A110E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16DCF49F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35A12385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01DC8228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0379EE09" w14:textId="77777777" w:rsidR="00A5772F" w:rsidRPr="004379D6" w:rsidRDefault="00A5772F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7967C" w14:textId="77777777" w:rsidR="00A5772F" w:rsidRPr="00650348" w:rsidRDefault="00A5772F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848FE68" wp14:editId="2354E700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  <w:t>COMMUNIQUÉ DE PRESSE</w:t>
    </w:r>
  </w:p>
  <w:p w14:paraId="2214F97A" w14:textId="5DE5C034" w:rsidR="00A5772F" w:rsidRPr="00392B92" w:rsidRDefault="00EF6581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sz w:val="18"/>
        <w:szCs w:val="18"/>
      </w:rPr>
      <w:t>Fachmesse SPS</w:t>
    </w:r>
  </w:p>
  <w:p w14:paraId="19B37C6A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9F0FCC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15B89FBD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6D4D619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E265F04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7117DF70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3BE3B45D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298B242F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59F7F517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18826147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5CDAA62D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4B25EDD4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0921C3EC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6F65E968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256A7D64" w14:textId="77777777" w:rsidR="00371E61" w:rsidRPr="00EB204F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b/>
        <w:sz w:val="12"/>
        <w:szCs w:val="12"/>
        <w:lang w:val="fr-FR"/>
      </w:rPr>
    </w:pPr>
    <w:r w:rsidRPr="00EB204F">
      <w:rPr>
        <w:rFonts w:ascii="Arial" w:hAnsi="Arial" w:cs="Arial"/>
        <w:b/>
        <w:sz w:val="12"/>
        <w:szCs w:val="12"/>
        <w:lang w:val="fr-FR"/>
      </w:rPr>
      <w:t>Corporate Communication</w:t>
    </w:r>
  </w:p>
  <w:p w14:paraId="01591A4E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  <w:r w:rsidRPr="001627FD">
      <w:rPr>
        <w:rFonts w:ascii="Arial" w:hAnsi="Arial" w:cs="Arial"/>
        <w:sz w:val="18"/>
        <w:szCs w:val="18"/>
        <w:lang w:val="fr-FR"/>
      </w:rPr>
      <w:t>Alicia Wüstner</w:t>
    </w:r>
  </w:p>
  <w:p w14:paraId="5252E5EC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</w:p>
  <w:p w14:paraId="514B626E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  <w:r w:rsidRPr="001627FD">
      <w:rPr>
        <w:rFonts w:ascii="Arial" w:hAnsi="Arial" w:cs="Arial"/>
        <w:sz w:val="18"/>
        <w:szCs w:val="18"/>
        <w:lang w:val="fr-FR"/>
      </w:rPr>
      <w:t>Balluff GmbH</w:t>
    </w:r>
  </w:p>
  <w:p w14:paraId="540BF724" w14:textId="77777777" w:rsidR="00371E61" w:rsidRPr="001627FD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fr-FR"/>
      </w:rPr>
    </w:pPr>
    <w:r w:rsidRPr="001627FD">
      <w:rPr>
        <w:rFonts w:ascii="Arial" w:hAnsi="Arial" w:cs="Arial"/>
        <w:sz w:val="18"/>
        <w:szCs w:val="18"/>
        <w:lang w:val="fr-FR"/>
      </w:rPr>
      <w:t>PR &amp; Communications Manager</w:t>
    </w:r>
  </w:p>
  <w:p w14:paraId="6A151078" w14:textId="77777777" w:rsidR="00371E61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it-IT"/>
      </w:rPr>
    </w:pPr>
    <w:r w:rsidRPr="00550C66">
      <w:rPr>
        <w:rFonts w:ascii="Arial" w:hAnsi="Arial" w:cs="Arial"/>
        <w:sz w:val="18"/>
        <w:szCs w:val="18"/>
        <w:lang w:val="it-IT"/>
      </w:rPr>
      <w:t>Tel. +49 7158 173</w:t>
    </w:r>
    <w:r>
      <w:rPr>
        <w:rFonts w:ascii="Arial" w:hAnsi="Arial" w:cs="Arial"/>
        <w:sz w:val="18"/>
        <w:szCs w:val="18"/>
        <w:lang w:val="it-IT"/>
      </w:rPr>
      <w:t xml:space="preserve"> </w:t>
    </w:r>
    <w:r w:rsidRPr="00550C66">
      <w:rPr>
        <w:rFonts w:ascii="Arial" w:hAnsi="Arial" w:cs="Arial"/>
        <w:sz w:val="18"/>
        <w:szCs w:val="18"/>
        <w:lang w:val="it-IT"/>
      </w:rPr>
      <w:t>8589</w:t>
    </w:r>
  </w:p>
  <w:p w14:paraId="4525B71E" w14:textId="77777777" w:rsidR="00371E61" w:rsidRPr="00550C66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Mobil 0152 0186 7876</w:t>
    </w:r>
  </w:p>
  <w:p w14:paraId="52EEC679" w14:textId="77777777" w:rsidR="00371E61" w:rsidRPr="00BF60E7" w:rsidRDefault="00371E61" w:rsidP="00371E61">
    <w:pPr>
      <w:framePr w:w="3120" w:h="8006" w:hSpace="142" w:wrap="around" w:vAnchor="page" w:hAnchor="page" w:x="8223" w:y="2553"/>
      <w:spacing w:line="276" w:lineRule="auto"/>
      <w:rPr>
        <w:rFonts w:ascii="Arial" w:hAnsi="Arial" w:cs="Arial"/>
        <w:sz w:val="18"/>
        <w:szCs w:val="18"/>
        <w:lang w:val="it-IT"/>
      </w:rPr>
    </w:pPr>
    <w:r>
      <w:rPr>
        <w:rFonts w:ascii="Arial" w:hAnsi="Arial" w:cs="Arial"/>
        <w:sz w:val="18"/>
        <w:szCs w:val="18"/>
        <w:lang w:val="it-IT"/>
      </w:rPr>
      <w:t>a</w:t>
    </w:r>
    <w:r w:rsidRPr="009324FA">
      <w:rPr>
        <w:rFonts w:ascii="Arial" w:hAnsi="Arial" w:cs="Arial"/>
        <w:sz w:val="18"/>
        <w:szCs w:val="18"/>
        <w:lang w:val="it-IT"/>
      </w:rPr>
      <w:t>licia.wuestner</w:t>
    </w:r>
    <w:r w:rsidRPr="001627FD">
      <w:rPr>
        <w:rFonts w:ascii="Arial" w:hAnsi="Arial" w:cs="Arial"/>
        <w:sz w:val="18"/>
        <w:szCs w:val="18"/>
        <w:lang w:val="it-IT"/>
      </w:rPr>
      <w:t>@balluff.de</w:t>
    </w:r>
  </w:p>
  <w:p w14:paraId="39D01B55" w14:textId="77777777" w:rsidR="00A5772F" w:rsidRPr="001B7C0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</w:p>
  <w:p w14:paraId="7FB55288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6A2C369F" w14:textId="77777777" w:rsidR="00A5772F" w:rsidRPr="00392B92" w:rsidRDefault="00A5772F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0A5F8E"/>
    <w:multiLevelType w:val="hybridMultilevel"/>
    <w:tmpl w:val="DA8CCA4A"/>
    <w:lvl w:ilvl="0" w:tplc="B3B22E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36DB"/>
    <w:multiLevelType w:val="hybridMultilevel"/>
    <w:tmpl w:val="42CCF3F2"/>
    <w:lvl w:ilvl="0" w:tplc="E8688F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1880491">
    <w:abstractNumId w:val="9"/>
  </w:num>
  <w:num w:numId="2" w16cid:durableId="955793719">
    <w:abstractNumId w:val="7"/>
  </w:num>
  <w:num w:numId="3" w16cid:durableId="1067653928">
    <w:abstractNumId w:val="6"/>
  </w:num>
  <w:num w:numId="4" w16cid:durableId="1821917058">
    <w:abstractNumId w:val="5"/>
  </w:num>
  <w:num w:numId="5" w16cid:durableId="1033992450">
    <w:abstractNumId w:val="4"/>
  </w:num>
  <w:num w:numId="6" w16cid:durableId="496118437">
    <w:abstractNumId w:val="8"/>
  </w:num>
  <w:num w:numId="7" w16cid:durableId="1549298497">
    <w:abstractNumId w:val="3"/>
  </w:num>
  <w:num w:numId="8" w16cid:durableId="1301838778">
    <w:abstractNumId w:val="2"/>
  </w:num>
  <w:num w:numId="9" w16cid:durableId="1700086275">
    <w:abstractNumId w:val="1"/>
  </w:num>
  <w:num w:numId="10" w16cid:durableId="2108575776">
    <w:abstractNumId w:val="0"/>
  </w:num>
  <w:num w:numId="11" w16cid:durableId="856772770">
    <w:abstractNumId w:val="12"/>
  </w:num>
  <w:num w:numId="12" w16cid:durableId="969095880">
    <w:abstractNumId w:val="11"/>
  </w:num>
  <w:num w:numId="13" w16cid:durableId="151416591">
    <w:abstractNumId w:val="13"/>
  </w:num>
  <w:num w:numId="14" w16cid:durableId="61997597">
    <w:abstractNumId w:val="17"/>
  </w:num>
  <w:num w:numId="15" w16cid:durableId="949093340">
    <w:abstractNumId w:val="15"/>
  </w:num>
  <w:num w:numId="16" w16cid:durableId="1585995350">
    <w:abstractNumId w:val="10"/>
  </w:num>
  <w:num w:numId="17" w16cid:durableId="1065449468">
    <w:abstractNumId w:val="14"/>
  </w:num>
  <w:num w:numId="18" w16cid:durableId="2865946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C26"/>
    <w:rsid w:val="000007AA"/>
    <w:rsid w:val="00000AF0"/>
    <w:rsid w:val="00002DFC"/>
    <w:rsid w:val="000115B7"/>
    <w:rsid w:val="00014A79"/>
    <w:rsid w:val="00023F90"/>
    <w:rsid w:val="00034617"/>
    <w:rsid w:val="00035952"/>
    <w:rsid w:val="00040217"/>
    <w:rsid w:val="000467AF"/>
    <w:rsid w:val="0005115A"/>
    <w:rsid w:val="00051DB0"/>
    <w:rsid w:val="000522EC"/>
    <w:rsid w:val="0005243A"/>
    <w:rsid w:val="00071973"/>
    <w:rsid w:val="0007229E"/>
    <w:rsid w:val="00075BC2"/>
    <w:rsid w:val="00077135"/>
    <w:rsid w:val="000804FB"/>
    <w:rsid w:val="000814B8"/>
    <w:rsid w:val="00083A0A"/>
    <w:rsid w:val="00084DC4"/>
    <w:rsid w:val="00090DEF"/>
    <w:rsid w:val="000920E3"/>
    <w:rsid w:val="00093764"/>
    <w:rsid w:val="000977D7"/>
    <w:rsid w:val="00097DA0"/>
    <w:rsid w:val="000A13C4"/>
    <w:rsid w:val="000A3F16"/>
    <w:rsid w:val="000A624C"/>
    <w:rsid w:val="000A73A4"/>
    <w:rsid w:val="000B19F2"/>
    <w:rsid w:val="000B6CD5"/>
    <w:rsid w:val="000B7B11"/>
    <w:rsid w:val="000C10AB"/>
    <w:rsid w:val="000C281D"/>
    <w:rsid w:val="000C3CDC"/>
    <w:rsid w:val="000C4321"/>
    <w:rsid w:val="000D1AB5"/>
    <w:rsid w:val="000D2693"/>
    <w:rsid w:val="000D3643"/>
    <w:rsid w:val="000D4050"/>
    <w:rsid w:val="000D424F"/>
    <w:rsid w:val="000D6809"/>
    <w:rsid w:val="000E5CB7"/>
    <w:rsid w:val="000F6F11"/>
    <w:rsid w:val="001031C1"/>
    <w:rsid w:val="00106089"/>
    <w:rsid w:val="001073AA"/>
    <w:rsid w:val="00111039"/>
    <w:rsid w:val="00112C66"/>
    <w:rsid w:val="00114277"/>
    <w:rsid w:val="00115296"/>
    <w:rsid w:val="00115379"/>
    <w:rsid w:val="00116068"/>
    <w:rsid w:val="001174CE"/>
    <w:rsid w:val="00117B2C"/>
    <w:rsid w:val="00126064"/>
    <w:rsid w:val="00126976"/>
    <w:rsid w:val="001279AC"/>
    <w:rsid w:val="00130CF5"/>
    <w:rsid w:val="00131410"/>
    <w:rsid w:val="001401A6"/>
    <w:rsid w:val="00141A6F"/>
    <w:rsid w:val="00141ECA"/>
    <w:rsid w:val="0014609F"/>
    <w:rsid w:val="00150170"/>
    <w:rsid w:val="001533BF"/>
    <w:rsid w:val="00157FCB"/>
    <w:rsid w:val="00160168"/>
    <w:rsid w:val="00160911"/>
    <w:rsid w:val="00162664"/>
    <w:rsid w:val="0016707B"/>
    <w:rsid w:val="00170DB4"/>
    <w:rsid w:val="001733CF"/>
    <w:rsid w:val="00173AD9"/>
    <w:rsid w:val="001837C3"/>
    <w:rsid w:val="0018487B"/>
    <w:rsid w:val="00184CF5"/>
    <w:rsid w:val="00185B08"/>
    <w:rsid w:val="001865F1"/>
    <w:rsid w:val="00193BC2"/>
    <w:rsid w:val="001A371C"/>
    <w:rsid w:val="001A378C"/>
    <w:rsid w:val="001A5FAA"/>
    <w:rsid w:val="001A6ABC"/>
    <w:rsid w:val="001A7453"/>
    <w:rsid w:val="001A7839"/>
    <w:rsid w:val="001B1900"/>
    <w:rsid w:val="001B3713"/>
    <w:rsid w:val="001B6CF5"/>
    <w:rsid w:val="001B7BFE"/>
    <w:rsid w:val="001B7C08"/>
    <w:rsid w:val="001D3323"/>
    <w:rsid w:val="001D6927"/>
    <w:rsid w:val="001E24D8"/>
    <w:rsid w:val="001E3869"/>
    <w:rsid w:val="001E3E6F"/>
    <w:rsid w:val="001E56EC"/>
    <w:rsid w:val="001E5D7B"/>
    <w:rsid w:val="001F3662"/>
    <w:rsid w:val="002013FB"/>
    <w:rsid w:val="00201C98"/>
    <w:rsid w:val="002038E4"/>
    <w:rsid w:val="00204F23"/>
    <w:rsid w:val="0020524D"/>
    <w:rsid w:val="00206867"/>
    <w:rsid w:val="0021111A"/>
    <w:rsid w:val="00214242"/>
    <w:rsid w:val="00214761"/>
    <w:rsid w:val="00214778"/>
    <w:rsid w:val="0021519C"/>
    <w:rsid w:val="00216BDA"/>
    <w:rsid w:val="00220ADF"/>
    <w:rsid w:val="00234783"/>
    <w:rsid w:val="0025573F"/>
    <w:rsid w:val="002635CD"/>
    <w:rsid w:val="00264503"/>
    <w:rsid w:val="002666B8"/>
    <w:rsid w:val="00270888"/>
    <w:rsid w:val="00273224"/>
    <w:rsid w:val="002738E6"/>
    <w:rsid w:val="00273C10"/>
    <w:rsid w:val="00275B3A"/>
    <w:rsid w:val="00280834"/>
    <w:rsid w:val="00282AA0"/>
    <w:rsid w:val="00292277"/>
    <w:rsid w:val="002923A0"/>
    <w:rsid w:val="00297CD8"/>
    <w:rsid w:val="002A1B48"/>
    <w:rsid w:val="002B4641"/>
    <w:rsid w:val="002B481D"/>
    <w:rsid w:val="002B56F6"/>
    <w:rsid w:val="002B7BEC"/>
    <w:rsid w:val="002C2C08"/>
    <w:rsid w:val="002C2D60"/>
    <w:rsid w:val="002C5233"/>
    <w:rsid w:val="002C588D"/>
    <w:rsid w:val="002D1074"/>
    <w:rsid w:val="002D2F9E"/>
    <w:rsid w:val="002D5633"/>
    <w:rsid w:val="002E00B5"/>
    <w:rsid w:val="002E45B3"/>
    <w:rsid w:val="002E6488"/>
    <w:rsid w:val="002E6F27"/>
    <w:rsid w:val="002F4F8D"/>
    <w:rsid w:val="002F644D"/>
    <w:rsid w:val="00301CA6"/>
    <w:rsid w:val="0030509F"/>
    <w:rsid w:val="003052D5"/>
    <w:rsid w:val="00305D79"/>
    <w:rsid w:val="0031410C"/>
    <w:rsid w:val="00320928"/>
    <w:rsid w:val="003239CC"/>
    <w:rsid w:val="003326F1"/>
    <w:rsid w:val="00333883"/>
    <w:rsid w:val="003365F9"/>
    <w:rsid w:val="003458C3"/>
    <w:rsid w:val="00345D58"/>
    <w:rsid w:val="00347938"/>
    <w:rsid w:val="003503DA"/>
    <w:rsid w:val="00350D8D"/>
    <w:rsid w:val="00351ECE"/>
    <w:rsid w:val="0035293E"/>
    <w:rsid w:val="00352EB0"/>
    <w:rsid w:val="00352F86"/>
    <w:rsid w:val="00353072"/>
    <w:rsid w:val="00355616"/>
    <w:rsid w:val="00355F77"/>
    <w:rsid w:val="0036253E"/>
    <w:rsid w:val="00364BBC"/>
    <w:rsid w:val="00365B5B"/>
    <w:rsid w:val="003668F1"/>
    <w:rsid w:val="00371E61"/>
    <w:rsid w:val="003766BB"/>
    <w:rsid w:val="00380E28"/>
    <w:rsid w:val="003836BE"/>
    <w:rsid w:val="00384427"/>
    <w:rsid w:val="00392B92"/>
    <w:rsid w:val="0039536E"/>
    <w:rsid w:val="003A328C"/>
    <w:rsid w:val="003A55FC"/>
    <w:rsid w:val="003A628F"/>
    <w:rsid w:val="003A7262"/>
    <w:rsid w:val="003A76A8"/>
    <w:rsid w:val="003B00EB"/>
    <w:rsid w:val="003B0209"/>
    <w:rsid w:val="003B0803"/>
    <w:rsid w:val="003B5B33"/>
    <w:rsid w:val="003B5B61"/>
    <w:rsid w:val="003C1783"/>
    <w:rsid w:val="003C683F"/>
    <w:rsid w:val="003D146C"/>
    <w:rsid w:val="003E0122"/>
    <w:rsid w:val="003E0DCA"/>
    <w:rsid w:val="003E12E1"/>
    <w:rsid w:val="003E1CA8"/>
    <w:rsid w:val="003E4958"/>
    <w:rsid w:val="003E7F68"/>
    <w:rsid w:val="003F094E"/>
    <w:rsid w:val="003F1351"/>
    <w:rsid w:val="003F6625"/>
    <w:rsid w:val="00405763"/>
    <w:rsid w:val="00411F04"/>
    <w:rsid w:val="004146DF"/>
    <w:rsid w:val="00415189"/>
    <w:rsid w:val="00416B04"/>
    <w:rsid w:val="00417642"/>
    <w:rsid w:val="0042417F"/>
    <w:rsid w:val="00424800"/>
    <w:rsid w:val="00424804"/>
    <w:rsid w:val="004314FF"/>
    <w:rsid w:val="004351AE"/>
    <w:rsid w:val="004379D6"/>
    <w:rsid w:val="0044376E"/>
    <w:rsid w:val="004469A7"/>
    <w:rsid w:val="004529E7"/>
    <w:rsid w:val="00453A4A"/>
    <w:rsid w:val="00454BED"/>
    <w:rsid w:val="00460073"/>
    <w:rsid w:val="004640F2"/>
    <w:rsid w:val="00464288"/>
    <w:rsid w:val="004703AC"/>
    <w:rsid w:val="00474B79"/>
    <w:rsid w:val="00491FC7"/>
    <w:rsid w:val="00494A4D"/>
    <w:rsid w:val="004952E0"/>
    <w:rsid w:val="004966C8"/>
    <w:rsid w:val="0049798C"/>
    <w:rsid w:val="004A54C7"/>
    <w:rsid w:val="004B147F"/>
    <w:rsid w:val="004C1566"/>
    <w:rsid w:val="004C2F7C"/>
    <w:rsid w:val="004C3263"/>
    <w:rsid w:val="004C69D2"/>
    <w:rsid w:val="004D0491"/>
    <w:rsid w:val="004D364F"/>
    <w:rsid w:val="004D5628"/>
    <w:rsid w:val="004D78AC"/>
    <w:rsid w:val="004E5E26"/>
    <w:rsid w:val="004E673F"/>
    <w:rsid w:val="004F09AA"/>
    <w:rsid w:val="004F4DE9"/>
    <w:rsid w:val="004F5891"/>
    <w:rsid w:val="005000EF"/>
    <w:rsid w:val="005018AC"/>
    <w:rsid w:val="0050540F"/>
    <w:rsid w:val="00507037"/>
    <w:rsid w:val="005079FA"/>
    <w:rsid w:val="00513797"/>
    <w:rsid w:val="005142C9"/>
    <w:rsid w:val="005204B0"/>
    <w:rsid w:val="005304AE"/>
    <w:rsid w:val="005315AF"/>
    <w:rsid w:val="005321EC"/>
    <w:rsid w:val="005347A5"/>
    <w:rsid w:val="00537D3C"/>
    <w:rsid w:val="00540C0E"/>
    <w:rsid w:val="00544D11"/>
    <w:rsid w:val="00547D62"/>
    <w:rsid w:val="005505A1"/>
    <w:rsid w:val="00553520"/>
    <w:rsid w:val="00554E8A"/>
    <w:rsid w:val="0055515C"/>
    <w:rsid w:val="00562C6B"/>
    <w:rsid w:val="00562E62"/>
    <w:rsid w:val="005656DD"/>
    <w:rsid w:val="00565DE7"/>
    <w:rsid w:val="005739D3"/>
    <w:rsid w:val="00574FD6"/>
    <w:rsid w:val="005850A0"/>
    <w:rsid w:val="00587759"/>
    <w:rsid w:val="0059105B"/>
    <w:rsid w:val="005915F7"/>
    <w:rsid w:val="00592A46"/>
    <w:rsid w:val="00593ABB"/>
    <w:rsid w:val="00594C1F"/>
    <w:rsid w:val="00594F7E"/>
    <w:rsid w:val="005969E1"/>
    <w:rsid w:val="00596D53"/>
    <w:rsid w:val="005A2323"/>
    <w:rsid w:val="005A42AA"/>
    <w:rsid w:val="005B17C7"/>
    <w:rsid w:val="005B196B"/>
    <w:rsid w:val="005B343D"/>
    <w:rsid w:val="005C0204"/>
    <w:rsid w:val="005C1031"/>
    <w:rsid w:val="005C328F"/>
    <w:rsid w:val="005C5798"/>
    <w:rsid w:val="005D2D95"/>
    <w:rsid w:val="005D58BE"/>
    <w:rsid w:val="005E0503"/>
    <w:rsid w:val="005E0D2F"/>
    <w:rsid w:val="005F1139"/>
    <w:rsid w:val="005F28D7"/>
    <w:rsid w:val="005F5657"/>
    <w:rsid w:val="0060139E"/>
    <w:rsid w:val="00613540"/>
    <w:rsid w:val="006148EE"/>
    <w:rsid w:val="006325CB"/>
    <w:rsid w:val="00634A1B"/>
    <w:rsid w:val="00635725"/>
    <w:rsid w:val="00636D5C"/>
    <w:rsid w:val="00637013"/>
    <w:rsid w:val="00640DAE"/>
    <w:rsid w:val="00641B71"/>
    <w:rsid w:val="00646A5A"/>
    <w:rsid w:val="00650348"/>
    <w:rsid w:val="00651E4B"/>
    <w:rsid w:val="0065371B"/>
    <w:rsid w:val="0065495E"/>
    <w:rsid w:val="00662539"/>
    <w:rsid w:val="00667422"/>
    <w:rsid w:val="00667B1D"/>
    <w:rsid w:val="00673FEF"/>
    <w:rsid w:val="00676FE1"/>
    <w:rsid w:val="00680395"/>
    <w:rsid w:val="006804AD"/>
    <w:rsid w:val="006806F2"/>
    <w:rsid w:val="00681CFC"/>
    <w:rsid w:val="00683666"/>
    <w:rsid w:val="006A1266"/>
    <w:rsid w:val="006A58BA"/>
    <w:rsid w:val="006B61D9"/>
    <w:rsid w:val="006C0EA3"/>
    <w:rsid w:val="006D022F"/>
    <w:rsid w:val="006D114D"/>
    <w:rsid w:val="006D2209"/>
    <w:rsid w:val="006D6594"/>
    <w:rsid w:val="006D6EE7"/>
    <w:rsid w:val="006D746E"/>
    <w:rsid w:val="006D7C9C"/>
    <w:rsid w:val="006E0749"/>
    <w:rsid w:val="006E3634"/>
    <w:rsid w:val="006E6279"/>
    <w:rsid w:val="006F48E1"/>
    <w:rsid w:val="006F4931"/>
    <w:rsid w:val="007026F9"/>
    <w:rsid w:val="00705433"/>
    <w:rsid w:val="00706668"/>
    <w:rsid w:val="00707609"/>
    <w:rsid w:val="00710F5F"/>
    <w:rsid w:val="0071715B"/>
    <w:rsid w:val="00717EE7"/>
    <w:rsid w:val="00722CC0"/>
    <w:rsid w:val="00730E4E"/>
    <w:rsid w:val="00731927"/>
    <w:rsid w:val="00731936"/>
    <w:rsid w:val="007335DE"/>
    <w:rsid w:val="00734993"/>
    <w:rsid w:val="007448A8"/>
    <w:rsid w:val="0075404D"/>
    <w:rsid w:val="007563F0"/>
    <w:rsid w:val="00760091"/>
    <w:rsid w:val="0076213A"/>
    <w:rsid w:val="0076759C"/>
    <w:rsid w:val="007677BE"/>
    <w:rsid w:val="00775C2F"/>
    <w:rsid w:val="00776739"/>
    <w:rsid w:val="0077691F"/>
    <w:rsid w:val="00776CF5"/>
    <w:rsid w:val="00780753"/>
    <w:rsid w:val="00782203"/>
    <w:rsid w:val="00782382"/>
    <w:rsid w:val="007831B8"/>
    <w:rsid w:val="00785366"/>
    <w:rsid w:val="00787F3D"/>
    <w:rsid w:val="007901A6"/>
    <w:rsid w:val="007907B1"/>
    <w:rsid w:val="007A112A"/>
    <w:rsid w:val="007A41FB"/>
    <w:rsid w:val="007A6F50"/>
    <w:rsid w:val="007A7EE0"/>
    <w:rsid w:val="007B3977"/>
    <w:rsid w:val="007B49FF"/>
    <w:rsid w:val="007B7752"/>
    <w:rsid w:val="007B7AAA"/>
    <w:rsid w:val="007C189E"/>
    <w:rsid w:val="007C221A"/>
    <w:rsid w:val="007C3FCA"/>
    <w:rsid w:val="007D088C"/>
    <w:rsid w:val="007D50ED"/>
    <w:rsid w:val="007D767E"/>
    <w:rsid w:val="007F1EAD"/>
    <w:rsid w:val="007F7B25"/>
    <w:rsid w:val="00806EA4"/>
    <w:rsid w:val="00806F05"/>
    <w:rsid w:val="00813B94"/>
    <w:rsid w:val="008157F4"/>
    <w:rsid w:val="00816103"/>
    <w:rsid w:val="008163D3"/>
    <w:rsid w:val="00816BC8"/>
    <w:rsid w:val="0081751F"/>
    <w:rsid w:val="00817BF0"/>
    <w:rsid w:val="00821666"/>
    <w:rsid w:val="00824ACB"/>
    <w:rsid w:val="0083199D"/>
    <w:rsid w:val="00835442"/>
    <w:rsid w:val="008370EB"/>
    <w:rsid w:val="00840BA4"/>
    <w:rsid w:val="00844FB1"/>
    <w:rsid w:val="008553A4"/>
    <w:rsid w:val="0086114F"/>
    <w:rsid w:val="008618ED"/>
    <w:rsid w:val="00864143"/>
    <w:rsid w:val="00870BB4"/>
    <w:rsid w:val="00883F42"/>
    <w:rsid w:val="008848A0"/>
    <w:rsid w:val="00890FD6"/>
    <w:rsid w:val="00896863"/>
    <w:rsid w:val="008A0825"/>
    <w:rsid w:val="008A26CE"/>
    <w:rsid w:val="008A4C99"/>
    <w:rsid w:val="008A7591"/>
    <w:rsid w:val="008B1E54"/>
    <w:rsid w:val="008B4AD6"/>
    <w:rsid w:val="008C280C"/>
    <w:rsid w:val="008C34CD"/>
    <w:rsid w:val="008C6550"/>
    <w:rsid w:val="008C7A38"/>
    <w:rsid w:val="008D202C"/>
    <w:rsid w:val="008D29FE"/>
    <w:rsid w:val="008D4F88"/>
    <w:rsid w:val="008E1DDC"/>
    <w:rsid w:val="008E6864"/>
    <w:rsid w:val="008F14B1"/>
    <w:rsid w:val="008F58C6"/>
    <w:rsid w:val="008F6E53"/>
    <w:rsid w:val="008F7138"/>
    <w:rsid w:val="00901B4A"/>
    <w:rsid w:val="00901C83"/>
    <w:rsid w:val="00903C1C"/>
    <w:rsid w:val="00904B07"/>
    <w:rsid w:val="00904FE5"/>
    <w:rsid w:val="0091340E"/>
    <w:rsid w:val="00913FDC"/>
    <w:rsid w:val="00920CC2"/>
    <w:rsid w:val="00923FEC"/>
    <w:rsid w:val="00925D4A"/>
    <w:rsid w:val="00931AE2"/>
    <w:rsid w:val="00932794"/>
    <w:rsid w:val="0093492D"/>
    <w:rsid w:val="00941E65"/>
    <w:rsid w:val="00956A23"/>
    <w:rsid w:val="00962391"/>
    <w:rsid w:val="00973291"/>
    <w:rsid w:val="0097456A"/>
    <w:rsid w:val="0098292F"/>
    <w:rsid w:val="00984895"/>
    <w:rsid w:val="00987159"/>
    <w:rsid w:val="0099314B"/>
    <w:rsid w:val="00995339"/>
    <w:rsid w:val="00997C7F"/>
    <w:rsid w:val="009A0532"/>
    <w:rsid w:val="009A1966"/>
    <w:rsid w:val="009A258F"/>
    <w:rsid w:val="009A36B1"/>
    <w:rsid w:val="009B0337"/>
    <w:rsid w:val="009B5726"/>
    <w:rsid w:val="009C0E30"/>
    <w:rsid w:val="009C10CA"/>
    <w:rsid w:val="009C2C6F"/>
    <w:rsid w:val="009C2C88"/>
    <w:rsid w:val="009C5A59"/>
    <w:rsid w:val="009C71E3"/>
    <w:rsid w:val="009C72EF"/>
    <w:rsid w:val="009C7DC0"/>
    <w:rsid w:val="009D4CE7"/>
    <w:rsid w:val="009E0848"/>
    <w:rsid w:val="009E2C9C"/>
    <w:rsid w:val="009E3668"/>
    <w:rsid w:val="009E3C55"/>
    <w:rsid w:val="009E4431"/>
    <w:rsid w:val="009F0FCC"/>
    <w:rsid w:val="009F18E7"/>
    <w:rsid w:val="009F467E"/>
    <w:rsid w:val="00A01D0F"/>
    <w:rsid w:val="00A02877"/>
    <w:rsid w:val="00A04540"/>
    <w:rsid w:val="00A05D1A"/>
    <w:rsid w:val="00A05ECC"/>
    <w:rsid w:val="00A10933"/>
    <w:rsid w:val="00A155EE"/>
    <w:rsid w:val="00A17AB4"/>
    <w:rsid w:val="00A244B8"/>
    <w:rsid w:val="00A34675"/>
    <w:rsid w:val="00A351D9"/>
    <w:rsid w:val="00A40EB3"/>
    <w:rsid w:val="00A51D3B"/>
    <w:rsid w:val="00A53BDE"/>
    <w:rsid w:val="00A56C66"/>
    <w:rsid w:val="00A56C67"/>
    <w:rsid w:val="00A5772F"/>
    <w:rsid w:val="00A6056B"/>
    <w:rsid w:val="00A6390F"/>
    <w:rsid w:val="00A64837"/>
    <w:rsid w:val="00A66CC8"/>
    <w:rsid w:val="00A67979"/>
    <w:rsid w:val="00A71B9E"/>
    <w:rsid w:val="00A73988"/>
    <w:rsid w:val="00A7634C"/>
    <w:rsid w:val="00A76437"/>
    <w:rsid w:val="00A86025"/>
    <w:rsid w:val="00A87D72"/>
    <w:rsid w:val="00A90961"/>
    <w:rsid w:val="00A957FC"/>
    <w:rsid w:val="00AA01AD"/>
    <w:rsid w:val="00AA693E"/>
    <w:rsid w:val="00AB14C3"/>
    <w:rsid w:val="00AB3D95"/>
    <w:rsid w:val="00AB6439"/>
    <w:rsid w:val="00AB670E"/>
    <w:rsid w:val="00AB6C5B"/>
    <w:rsid w:val="00AC0177"/>
    <w:rsid w:val="00AC1614"/>
    <w:rsid w:val="00AC2D6F"/>
    <w:rsid w:val="00AD2B20"/>
    <w:rsid w:val="00AD4EFD"/>
    <w:rsid w:val="00AE271B"/>
    <w:rsid w:val="00AE41E5"/>
    <w:rsid w:val="00AE4AE9"/>
    <w:rsid w:val="00AE67CC"/>
    <w:rsid w:val="00AF2F96"/>
    <w:rsid w:val="00AF6619"/>
    <w:rsid w:val="00B01F8E"/>
    <w:rsid w:val="00B0451B"/>
    <w:rsid w:val="00B06C61"/>
    <w:rsid w:val="00B204EA"/>
    <w:rsid w:val="00B22BA0"/>
    <w:rsid w:val="00B23922"/>
    <w:rsid w:val="00B268F4"/>
    <w:rsid w:val="00B2690C"/>
    <w:rsid w:val="00B32CFC"/>
    <w:rsid w:val="00B412B9"/>
    <w:rsid w:val="00B4225E"/>
    <w:rsid w:val="00B4258C"/>
    <w:rsid w:val="00B47CB1"/>
    <w:rsid w:val="00B518C1"/>
    <w:rsid w:val="00B54698"/>
    <w:rsid w:val="00B55127"/>
    <w:rsid w:val="00B643B8"/>
    <w:rsid w:val="00B66147"/>
    <w:rsid w:val="00B72B2C"/>
    <w:rsid w:val="00B769B4"/>
    <w:rsid w:val="00B77609"/>
    <w:rsid w:val="00B77AA5"/>
    <w:rsid w:val="00B8370C"/>
    <w:rsid w:val="00B847A2"/>
    <w:rsid w:val="00B852E7"/>
    <w:rsid w:val="00B86664"/>
    <w:rsid w:val="00B8681D"/>
    <w:rsid w:val="00B93D6F"/>
    <w:rsid w:val="00B9696F"/>
    <w:rsid w:val="00BA0307"/>
    <w:rsid w:val="00BA09BC"/>
    <w:rsid w:val="00BA17EB"/>
    <w:rsid w:val="00BA3DCF"/>
    <w:rsid w:val="00BA5621"/>
    <w:rsid w:val="00BA58B3"/>
    <w:rsid w:val="00BC4C68"/>
    <w:rsid w:val="00BD169B"/>
    <w:rsid w:val="00BD4134"/>
    <w:rsid w:val="00BE0931"/>
    <w:rsid w:val="00BE466F"/>
    <w:rsid w:val="00BF2B7F"/>
    <w:rsid w:val="00BF60E7"/>
    <w:rsid w:val="00C01A94"/>
    <w:rsid w:val="00C04646"/>
    <w:rsid w:val="00C06214"/>
    <w:rsid w:val="00C06867"/>
    <w:rsid w:val="00C14684"/>
    <w:rsid w:val="00C14685"/>
    <w:rsid w:val="00C172A9"/>
    <w:rsid w:val="00C17811"/>
    <w:rsid w:val="00C2020C"/>
    <w:rsid w:val="00C25678"/>
    <w:rsid w:val="00C35AD6"/>
    <w:rsid w:val="00C37F69"/>
    <w:rsid w:val="00C42780"/>
    <w:rsid w:val="00C4622D"/>
    <w:rsid w:val="00C47E6B"/>
    <w:rsid w:val="00C5084D"/>
    <w:rsid w:val="00C604C1"/>
    <w:rsid w:val="00C63830"/>
    <w:rsid w:val="00C64CB9"/>
    <w:rsid w:val="00C64F3B"/>
    <w:rsid w:val="00C66757"/>
    <w:rsid w:val="00C7084A"/>
    <w:rsid w:val="00C71099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4B3D"/>
    <w:rsid w:val="00C96E17"/>
    <w:rsid w:val="00C9709D"/>
    <w:rsid w:val="00CA103E"/>
    <w:rsid w:val="00CA244A"/>
    <w:rsid w:val="00CA4DF9"/>
    <w:rsid w:val="00CB08AC"/>
    <w:rsid w:val="00CB17D5"/>
    <w:rsid w:val="00CC0278"/>
    <w:rsid w:val="00CC4226"/>
    <w:rsid w:val="00CC68F3"/>
    <w:rsid w:val="00CC72AA"/>
    <w:rsid w:val="00CD403A"/>
    <w:rsid w:val="00CD41AC"/>
    <w:rsid w:val="00CE0D49"/>
    <w:rsid w:val="00CF1764"/>
    <w:rsid w:val="00CF4F42"/>
    <w:rsid w:val="00CF59BB"/>
    <w:rsid w:val="00CF60C9"/>
    <w:rsid w:val="00D00236"/>
    <w:rsid w:val="00D00C36"/>
    <w:rsid w:val="00D03A9A"/>
    <w:rsid w:val="00D0408E"/>
    <w:rsid w:val="00D0722D"/>
    <w:rsid w:val="00D10DBD"/>
    <w:rsid w:val="00D11D91"/>
    <w:rsid w:val="00D16348"/>
    <w:rsid w:val="00D17680"/>
    <w:rsid w:val="00D2330C"/>
    <w:rsid w:val="00D25078"/>
    <w:rsid w:val="00D25A02"/>
    <w:rsid w:val="00D42949"/>
    <w:rsid w:val="00D46454"/>
    <w:rsid w:val="00D53298"/>
    <w:rsid w:val="00D61DBC"/>
    <w:rsid w:val="00D6204B"/>
    <w:rsid w:val="00D62C26"/>
    <w:rsid w:val="00D663EE"/>
    <w:rsid w:val="00D66493"/>
    <w:rsid w:val="00D72B45"/>
    <w:rsid w:val="00D72D4F"/>
    <w:rsid w:val="00D802F6"/>
    <w:rsid w:val="00D81DEA"/>
    <w:rsid w:val="00D833B2"/>
    <w:rsid w:val="00D8565B"/>
    <w:rsid w:val="00D87AE7"/>
    <w:rsid w:val="00D909ED"/>
    <w:rsid w:val="00D90AB6"/>
    <w:rsid w:val="00D93BC6"/>
    <w:rsid w:val="00D941D1"/>
    <w:rsid w:val="00DA2820"/>
    <w:rsid w:val="00DB72FE"/>
    <w:rsid w:val="00DC131A"/>
    <w:rsid w:val="00DC1FC5"/>
    <w:rsid w:val="00DC3255"/>
    <w:rsid w:val="00DC56E2"/>
    <w:rsid w:val="00DD149D"/>
    <w:rsid w:val="00DD17B1"/>
    <w:rsid w:val="00DD519C"/>
    <w:rsid w:val="00DE7CB0"/>
    <w:rsid w:val="00DF23F9"/>
    <w:rsid w:val="00DF4B48"/>
    <w:rsid w:val="00DF52F8"/>
    <w:rsid w:val="00DF74A3"/>
    <w:rsid w:val="00DF76C4"/>
    <w:rsid w:val="00DF782A"/>
    <w:rsid w:val="00E01050"/>
    <w:rsid w:val="00E06469"/>
    <w:rsid w:val="00E10D3E"/>
    <w:rsid w:val="00E11E1F"/>
    <w:rsid w:val="00E13A88"/>
    <w:rsid w:val="00E21E23"/>
    <w:rsid w:val="00E23D66"/>
    <w:rsid w:val="00E2404E"/>
    <w:rsid w:val="00E246D9"/>
    <w:rsid w:val="00E26269"/>
    <w:rsid w:val="00E27C40"/>
    <w:rsid w:val="00E314FE"/>
    <w:rsid w:val="00E376C5"/>
    <w:rsid w:val="00E37ECE"/>
    <w:rsid w:val="00E37FC9"/>
    <w:rsid w:val="00E46E14"/>
    <w:rsid w:val="00E50030"/>
    <w:rsid w:val="00E520D8"/>
    <w:rsid w:val="00E53483"/>
    <w:rsid w:val="00E57E6C"/>
    <w:rsid w:val="00E62F47"/>
    <w:rsid w:val="00E650A4"/>
    <w:rsid w:val="00E66BA6"/>
    <w:rsid w:val="00E71D3F"/>
    <w:rsid w:val="00E751FD"/>
    <w:rsid w:val="00E83432"/>
    <w:rsid w:val="00E84386"/>
    <w:rsid w:val="00E93100"/>
    <w:rsid w:val="00E95D49"/>
    <w:rsid w:val="00E974B3"/>
    <w:rsid w:val="00EA5994"/>
    <w:rsid w:val="00EA718F"/>
    <w:rsid w:val="00EA7273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19FE"/>
    <w:rsid w:val="00EF4B05"/>
    <w:rsid w:val="00EF6581"/>
    <w:rsid w:val="00F02273"/>
    <w:rsid w:val="00F02E67"/>
    <w:rsid w:val="00F1140B"/>
    <w:rsid w:val="00F11E18"/>
    <w:rsid w:val="00F15BD5"/>
    <w:rsid w:val="00F20046"/>
    <w:rsid w:val="00F21A32"/>
    <w:rsid w:val="00F24258"/>
    <w:rsid w:val="00F259F8"/>
    <w:rsid w:val="00F26FF0"/>
    <w:rsid w:val="00F2713F"/>
    <w:rsid w:val="00F27C28"/>
    <w:rsid w:val="00F317E4"/>
    <w:rsid w:val="00F40A7D"/>
    <w:rsid w:val="00F437A9"/>
    <w:rsid w:val="00F46229"/>
    <w:rsid w:val="00F522A1"/>
    <w:rsid w:val="00F66212"/>
    <w:rsid w:val="00F73998"/>
    <w:rsid w:val="00F73A46"/>
    <w:rsid w:val="00F77BB0"/>
    <w:rsid w:val="00F812F8"/>
    <w:rsid w:val="00F866B2"/>
    <w:rsid w:val="00F86ABA"/>
    <w:rsid w:val="00F92E90"/>
    <w:rsid w:val="00FA3B87"/>
    <w:rsid w:val="00FA7A12"/>
    <w:rsid w:val="00FB0CD8"/>
    <w:rsid w:val="00FB1A1A"/>
    <w:rsid w:val="00FB2468"/>
    <w:rsid w:val="00FC087F"/>
    <w:rsid w:val="00FC351D"/>
    <w:rsid w:val="00FD055D"/>
    <w:rsid w:val="00FD1D97"/>
    <w:rsid w:val="00FD3130"/>
    <w:rsid w:val="00FD7EDE"/>
    <w:rsid w:val="00FE1CEB"/>
    <w:rsid w:val="00FE2972"/>
    <w:rsid w:val="00FE36BD"/>
    <w:rsid w:val="00FE3A19"/>
    <w:rsid w:val="00FE3A4F"/>
    <w:rsid w:val="00FE44CA"/>
    <w:rsid w:val="00FE4556"/>
    <w:rsid w:val="00FF0E70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6DF68"/>
  <w15:docId w15:val="{A1AA5838-118E-4ACA-B63C-2B45BB9E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paragraph" w:styleId="berarbeitung">
    <w:name w:val="Revision"/>
    <w:hidden/>
    <w:uiPriority w:val="99"/>
    <w:semiHidden/>
    <w:rsid w:val="000E5CB7"/>
  </w:style>
  <w:style w:type="character" w:styleId="Kommentarzeichen">
    <w:name w:val="annotation reference"/>
    <w:basedOn w:val="Absatz-Standardschriftart"/>
    <w:semiHidden/>
    <w:unhideWhenUsed/>
    <w:rsid w:val="00D1634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16348"/>
  </w:style>
  <w:style w:type="character" w:customStyle="1" w:styleId="KommentartextZchn">
    <w:name w:val="Kommentartext Zchn"/>
    <w:basedOn w:val="Absatz-Standardschriftart"/>
    <w:link w:val="Kommentartext"/>
    <w:rsid w:val="00D1634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163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16348"/>
    <w:rPr>
      <w:b/>
      <w:bCs/>
    </w:rPr>
  </w:style>
  <w:style w:type="paragraph" w:styleId="Listenabsatz">
    <w:name w:val="List Paragraph"/>
    <w:basedOn w:val="Standard"/>
    <w:uiPriority w:val="34"/>
    <w:qFormat/>
    <w:rsid w:val="00405763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40E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6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4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99E53BEE120D4BA68419B6B483718B" ma:contentTypeVersion="21" ma:contentTypeDescription="Ein neues Dokument erstellen." ma:contentTypeScope="" ma:versionID="f17dc20c65df2d8b8e9157af4fde2b72">
  <xsd:schema xmlns:xsd="http://www.w3.org/2001/XMLSchema" xmlns:xs="http://www.w3.org/2001/XMLSchema" xmlns:p="http://schemas.microsoft.com/office/2006/metadata/properties" xmlns:ns1="http://schemas.microsoft.com/sharepoint/v3" xmlns:ns2="165700e7-55b9-4b03-8eb5-7b4a7b97d391" xmlns:ns3="7c51cd3a-a024-48e1-adaa-ee477ae21c34" targetNamespace="http://schemas.microsoft.com/office/2006/metadata/properties" ma:root="true" ma:fieldsID="52608c027998e2a95e1152fc3481c74b" ns1:_="" ns2:_="" ns3:_="">
    <xsd:import namespace="http://schemas.microsoft.com/sharepoint/v3"/>
    <xsd:import namespace="165700e7-55b9-4b03-8eb5-7b4a7b97d391"/>
    <xsd:import namespace="7c51cd3a-a024-48e1-adaa-ee477ae21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Summaryofallglobalapprova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700e7-55b9-4b03-8eb5-7b4a7b97d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44b4485c-0b53-455d-9b7f-8613ba3196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ummaryofallglobalapprovals" ma:index="28" nillable="true" ma:displayName="A Summary of all global approvals" ma:format="Dropdown" ma:internalName="ASummaryofallglobalapprova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1cd3a-a024-48e1-adaa-ee477ae21c3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4efd451-3e81-4b44-9f16-7435c7f17375}" ma:internalName="TaxCatchAll" ma:showField="CatchAllData" ma:web="7c51cd3a-a024-48e1-adaa-ee477ae21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51cd3a-a024-48e1-adaa-ee477ae21c34" xsi:nil="true"/>
    <lcf76f155ced4ddcb4097134ff3c332f xmlns="165700e7-55b9-4b03-8eb5-7b4a7b97d391">
      <Terms xmlns="http://schemas.microsoft.com/office/infopath/2007/PartnerControls"/>
    </lcf76f155ced4ddcb4097134ff3c332f>
    <_ip_UnifiedCompliancePolicyUIAction xmlns="http://schemas.microsoft.com/sharepoint/v3" xsi:nil="true"/>
    <ASummaryofallglobalapprovals xmlns="165700e7-55b9-4b03-8eb5-7b4a7b97d39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4FB729-DA29-432A-B97E-9B4AB455D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86BC42-A42E-4197-9A73-3FD23489751B}"/>
</file>

<file path=customXml/itemProps3.xml><?xml version="1.0" encoding="utf-8"?>
<ds:datastoreItem xmlns:ds="http://schemas.openxmlformats.org/officeDocument/2006/customXml" ds:itemID="{4BBEAB5E-AF32-4645-9F4D-76FBC048C74A}">
  <ds:schemaRefs>
    <ds:schemaRef ds:uri="http://schemas.microsoft.com/office/2006/metadata/properties"/>
    <ds:schemaRef ds:uri="http://schemas.microsoft.com/office/infopath/2007/PartnerControls"/>
    <ds:schemaRef ds:uri="8648396c-50ae-40d5-9efa-26a1cefd295a"/>
    <ds:schemaRef ds:uri="12315190-fba9-43c4-9aea-c426b46300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Muriel Weber</dc:creator>
  <dc:description>alle Freigaben erteilt</dc:description>
  <cp:lastModifiedBy>Simona Langlouis</cp:lastModifiedBy>
  <cp:revision>6</cp:revision>
  <cp:lastPrinted>2016-04-18T13:59:00Z</cp:lastPrinted>
  <dcterms:created xsi:type="dcterms:W3CDTF">2024-10-30T14:24:00Z</dcterms:created>
  <dcterms:modified xsi:type="dcterms:W3CDTF">2024-10-30T15:38:00Z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0x010100F799E53BEE120D4BA68419B6B483718B</vt:lpwstr>
  </property>
  <property fmtid="{D5CDD505-2E9C-101B-9397-08002B2CF9AE}" pid="3" name="MediaServiceImageTags">
    <vt:lpwstr/>
  </property>
</Properties>
</file>